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1B8C" w14:textId="30A4323D" w:rsidR="002C3C4B" w:rsidRPr="004D5312" w:rsidRDefault="00C1751E" w:rsidP="002C3C4B">
      <w:pPr>
        <w:pStyle w:val="Overskrift"/>
        <w:tabs>
          <w:tab w:val="left" w:pos="4253"/>
        </w:tabs>
        <w:spacing w:after="360"/>
        <w:jc w:val="center"/>
        <w:rPr>
          <w:rFonts w:asciiTheme="majorHAnsi" w:hAnsiTheme="majorHAnsi" w:cstheme="majorHAnsi"/>
          <w:color w:val="auto"/>
          <w:sz w:val="32"/>
          <w:szCs w:val="32"/>
        </w:rPr>
      </w:pPr>
      <w:r w:rsidRPr="004D5312">
        <w:rPr>
          <w:rFonts w:asciiTheme="majorHAnsi" w:hAnsiTheme="majorHAnsi" w:cstheme="majorHAnsi"/>
          <w:color w:val="auto"/>
          <w:sz w:val="32"/>
          <w:szCs w:val="32"/>
        </w:rPr>
        <w:t xml:space="preserve">Fylgiskjal </w:t>
      </w:r>
      <w:r w:rsidR="005F3F11">
        <w:rPr>
          <w:rFonts w:asciiTheme="majorHAnsi" w:hAnsiTheme="majorHAnsi" w:cstheme="majorHAnsi"/>
          <w:color w:val="auto"/>
          <w:sz w:val="32"/>
          <w:szCs w:val="32"/>
        </w:rPr>
        <w:t>B</w:t>
      </w:r>
    </w:p>
    <w:p w14:paraId="1E30DE1E" w14:textId="26281319" w:rsidR="002C3C4B" w:rsidRPr="004D5312" w:rsidRDefault="005F3F11" w:rsidP="002C3C4B">
      <w:pPr>
        <w:pStyle w:val="Overskrift"/>
        <w:tabs>
          <w:tab w:val="left" w:pos="4253"/>
        </w:tabs>
        <w:spacing w:after="360"/>
        <w:jc w:val="center"/>
        <w:rPr>
          <w:rFonts w:asciiTheme="majorHAnsi" w:hAnsiTheme="majorHAnsi" w:cstheme="majorHAnsi"/>
          <w:color w:val="auto"/>
          <w:sz w:val="32"/>
          <w:szCs w:val="32"/>
        </w:rPr>
      </w:pPr>
      <w:r>
        <w:rPr>
          <w:rFonts w:asciiTheme="majorHAnsi" w:hAnsiTheme="majorHAnsi" w:cstheme="majorHAnsi"/>
          <w:color w:val="auto"/>
          <w:sz w:val="32"/>
          <w:szCs w:val="32"/>
        </w:rPr>
        <w:t>Veitarans tilboð</w:t>
      </w:r>
    </w:p>
    <w:p w14:paraId="6A551229"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02055ED8"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592916CB"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2AE0D1E4"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09FD1ACA"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728E4239"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59B15E90"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13EA89D5"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1EEA4EA6"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03B6DB37"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5B034E38"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34D99675"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03784AD4"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4FF51EEC" w14:textId="77777777" w:rsidR="002C3C4B" w:rsidRDefault="002C3C4B" w:rsidP="008D0E10">
      <w:pPr>
        <w:pStyle w:val="Overskrift"/>
        <w:tabs>
          <w:tab w:val="left" w:pos="4253"/>
        </w:tabs>
        <w:spacing w:after="360"/>
        <w:rPr>
          <w:rFonts w:asciiTheme="majorHAnsi" w:hAnsiTheme="majorHAnsi" w:cstheme="majorHAnsi"/>
          <w:color w:val="B59A0F" w:themeColor="accent1"/>
          <w:sz w:val="32"/>
          <w:szCs w:val="32"/>
        </w:rPr>
      </w:pPr>
    </w:p>
    <w:p w14:paraId="5E7C79B5" w14:textId="38DB4BBB" w:rsidR="00451E1B" w:rsidRPr="004D5312" w:rsidRDefault="00451E1B" w:rsidP="008D0E10">
      <w:pPr>
        <w:pStyle w:val="Overskrift"/>
        <w:tabs>
          <w:tab w:val="left" w:pos="4253"/>
        </w:tabs>
        <w:spacing w:after="360"/>
        <w:rPr>
          <w:rFonts w:asciiTheme="majorHAnsi" w:hAnsiTheme="majorHAnsi" w:cstheme="majorHAnsi"/>
          <w:color w:val="auto"/>
          <w:sz w:val="32"/>
          <w:szCs w:val="32"/>
        </w:rPr>
      </w:pPr>
      <w:r w:rsidRPr="004D5312">
        <w:rPr>
          <w:rFonts w:asciiTheme="majorHAnsi" w:hAnsiTheme="majorHAnsi" w:cstheme="majorHAnsi"/>
          <w:color w:val="auto"/>
          <w:sz w:val="32"/>
          <w:szCs w:val="32"/>
        </w:rPr>
        <w:t>Innihaldsyvirlit</w:t>
      </w:r>
    </w:p>
    <w:p w14:paraId="1BFE158A" w14:textId="18047999" w:rsidR="00F13389" w:rsidRDefault="00451E1B">
      <w:pPr>
        <w:pStyle w:val="Indholdsfortegnelse1"/>
        <w:rPr>
          <w:rFonts w:asciiTheme="minorHAnsi" w:eastAsiaTheme="minorEastAsia" w:hAnsiTheme="minorHAnsi"/>
          <w:noProof/>
          <w:szCs w:val="22"/>
          <w:lang w:eastAsia="fo-FO"/>
        </w:rPr>
      </w:pPr>
      <w:r w:rsidRPr="0091597D">
        <w:rPr>
          <w:rFonts w:asciiTheme="majorHAnsi" w:hAnsiTheme="majorHAnsi" w:cstheme="majorHAnsi"/>
          <w:szCs w:val="22"/>
        </w:rPr>
        <w:fldChar w:fldCharType="begin"/>
      </w:r>
      <w:r w:rsidRPr="0091597D">
        <w:rPr>
          <w:rFonts w:asciiTheme="majorHAnsi" w:hAnsiTheme="majorHAnsi" w:cstheme="majorHAnsi"/>
          <w:szCs w:val="22"/>
        </w:rPr>
        <w:instrText xml:space="preserve"> TOC \o "1-2" \h \z \u </w:instrText>
      </w:r>
      <w:r w:rsidRPr="0091597D">
        <w:rPr>
          <w:rFonts w:asciiTheme="majorHAnsi" w:hAnsiTheme="majorHAnsi" w:cstheme="majorHAnsi"/>
          <w:szCs w:val="22"/>
        </w:rPr>
        <w:fldChar w:fldCharType="separate"/>
      </w:r>
      <w:hyperlink w:anchor="_Toc112663823" w:history="1">
        <w:r w:rsidR="00F13389" w:rsidRPr="00F51119">
          <w:rPr>
            <w:rStyle w:val="Hyperlink"/>
            <w:rFonts w:ascii="Verdana" w:hAnsi="Verdana" w:cstheme="majorHAnsi"/>
            <w:b/>
            <w:noProof/>
          </w:rPr>
          <w:t>1.</w:t>
        </w:r>
        <w:r w:rsidR="00F13389">
          <w:rPr>
            <w:rFonts w:asciiTheme="minorHAnsi" w:eastAsiaTheme="minorEastAsia" w:hAnsiTheme="minorHAnsi"/>
            <w:noProof/>
            <w:szCs w:val="22"/>
            <w:lang w:eastAsia="fo-FO"/>
          </w:rPr>
          <w:tab/>
        </w:r>
        <w:r w:rsidR="00F13389" w:rsidRPr="00F51119">
          <w:rPr>
            <w:rStyle w:val="Hyperlink"/>
            <w:rFonts w:ascii="Verdana" w:hAnsi="Verdana" w:cstheme="majorHAnsi"/>
            <w:b/>
            <w:noProof/>
          </w:rPr>
          <w:t>Útboð av dátusamskifti</w:t>
        </w:r>
        <w:r w:rsidR="00F13389">
          <w:rPr>
            <w:noProof/>
            <w:webHidden/>
          </w:rPr>
          <w:tab/>
        </w:r>
        <w:r w:rsidR="00F13389">
          <w:rPr>
            <w:noProof/>
            <w:webHidden/>
          </w:rPr>
          <w:fldChar w:fldCharType="begin"/>
        </w:r>
        <w:r w:rsidR="00F13389">
          <w:rPr>
            <w:noProof/>
            <w:webHidden/>
          </w:rPr>
          <w:instrText xml:space="preserve"> PAGEREF _Toc112663823 \h </w:instrText>
        </w:r>
        <w:r w:rsidR="00F13389">
          <w:rPr>
            <w:noProof/>
            <w:webHidden/>
          </w:rPr>
        </w:r>
        <w:r w:rsidR="00F13389">
          <w:rPr>
            <w:noProof/>
            <w:webHidden/>
          </w:rPr>
          <w:fldChar w:fldCharType="separate"/>
        </w:r>
        <w:r w:rsidR="00F13389">
          <w:rPr>
            <w:noProof/>
            <w:webHidden/>
          </w:rPr>
          <w:t>3</w:t>
        </w:r>
        <w:r w:rsidR="00F13389">
          <w:rPr>
            <w:noProof/>
            <w:webHidden/>
          </w:rPr>
          <w:fldChar w:fldCharType="end"/>
        </w:r>
      </w:hyperlink>
    </w:p>
    <w:p w14:paraId="7D8D1CC1" w14:textId="511BC5B4" w:rsidR="00F13389" w:rsidRDefault="00F13389">
      <w:pPr>
        <w:pStyle w:val="Indholdsfortegnelse2"/>
        <w:rPr>
          <w:rFonts w:asciiTheme="minorHAnsi" w:eastAsiaTheme="minorEastAsia" w:hAnsiTheme="minorHAnsi"/>
          <w:noProof/>
          <w:szCs w:val="22"/>
          <w:lang w:eastAsia="fo-FO"/>
        </w:rPr>
      </w:pPr>
      <w:hyperlink w:anchor="_Toc112663824" w:history="1">
        <w:r w:rsidRPr="00F51119">
          <w:rPr>
            <w:rStyle w:val="Hyperlink"/>
            <w:noProof/>
          </w:rPr>
          <w:t>1.1</w:t>
        </w:r>
        <w:r>
          <w:rPr>
            <w:rFonts w:asciiTheme="minorHAnsi" w:eastAsiaTheme="minorEastAsia" w:hAnsiTheme="minorHAnsi"/>
            <w:noProof/>
            <w:szCs w:val="22"/>
            <w:lang w:eastAsia="fo-FO"/>
          </w:rPr>
          <w:tab/>
        </w:r>
        <w:r w:rsidRPr="00F51119">
          <w:rPr>
            <w:rStyle w:val="Hyperlink"/>
            <w:noProof/>
          </w:rPr>
          <w:t>Yvirskipað</w:t>
        </w:r>
        <w:r>
          <w:rPr>
            <w:noProof/>
            <w:webHidden/>
          </w:rPr>
          <w:tab/>
        </w:r>
        <w:r>
          <w:rPr>
            <w:noProof/>
            <w:webHidden/>
          </w:rPr>
          <w:fldChar w:fldCharType="begin"/>
        </w:r>
        <w:r>
          <w:rPr>
            <w:noProof/>
            <w:webHidden/>
          </w:rPr>
          <w:instrText xml:space="preserve"> PAGEREF _Toc112663824 \h </w:instrText>
        </w:r>
        <w:r>
          <w:rPr>
            <w:noProof/>
            <w:webHidden/>
          </w:rPr>
        </w:r>
        <w:r>
          <w:rPr>
            <w:noProof/>
            <w:webHidden/>
          </w:rPr>
          <w:fldChar w:fldCharType="separate"/>
        </w:r>
        <w:r>
          <w:rPr>
            <w:noProof/>
            <w:webHidden/>
          </w:rPr>
          <w:t>3</w:t>
        </w:r>
        <w:r>
          <w:rPr>
            <w:noProof/>
            <w:webHidden/>
          </w:rPr>
          <w:fldChar w:fldCharType="end"/>
        </w:r>
      </w:hyperlink>
    </w:p>
    <w:p w14:paraId="29951F36" w14:textId="21966F6F" w:rsidR="00F13389" w:rsidRDefault="00F13389">
      <w:pPr>
        <w:pStyle w:val="Indholdsfortegnelse2"/>
        <w:rPr>
          <w:rFonts w:asciiTheme="minorHAnsi" w:eastAsiaTheme="minorEastAsia" w:hAnsiTheme="minorHAnsi"/>
          <w:noProof/>
          <w:szCs w:val="22"/>
          <w:lang w:eastAsia="fo-FO"/>
        </w:rPr>
      </w:pPr>
      <w:hyperlink w:anchor="_Toc112663825" w:history="1">
        <w:r w:rsidRPr="00F51119">
          <w:rPr>
            <w:rStyle w:val="Hyperlink"/>
            <w:noProof/>
          </w:rPr>
          <w:t>1.2</w:t>
        </w:r>
        <w:r>
          <w:rPr>
            <w:rFonts w:asciiTheme="minorHAnsi" w:eastAsiaTheme="minorEastAsia" w:hAnsiTheme="minorHAnsi"/>
            <w:noProof/>
            <w:szCs w:val="22"/>
            <w:lang w:eastAsia="fo-FO"/>
          </w:rPr>
          <w:tab/>
        </w:r>
        <w:r w:rsidRPr="00F51119">
          <w:rPr>
            <w:rStyle w:val="Hyperlink"/>
            <w:noProof/>
          </w:rPr>
          <w:t>Nýtsluøki</w:t>
        </w:r>
        <w:r>
          <w:rPr>
            <w:noProof/>
            <w:webHidden/>
          </w:rPr>
          <w:tab/>
        </w:r>
        <w:r>
          <w:rPr>
            <w:noProof/>
            <w:webHidden/>
          </w:rPr>
          <w:fldChar w:fldCharType="begin"/>
        </w:r>
        <w:r>
          <w:rPr>
            <w:noProof/>
            <w:webHidden/>
          </w:rPr>
          <w:instrText xml:space="preserve"> PAGEREF _Toc112663825 \h </w:instrText>
        </w:r>
        <w:r>
          <w:rPr>
            <w:noProof/>
            <w:webHidden/>
          </w:rPr>
        </w:r>
        <w:r>
          <w:rPr>
            <w:noProof/>
            <w:webHidden/>
          </w:rPr>
          <w:fldChar w:fldCharType="separate"/>
        </w:r>
        <w:r>
          <w:rPr>
            <w:noProof/>
            <w:webHidden/>
          </w:rPr>
          <w:t>3</w:t>
        </w:r>
        <w:r>
          <w:rPr>
            <w:noProof/>
            <w:webHidden/>
          </w:rPr>
          <w:fldChar w:fldCharType="end"/>
        </w:r>
      </w:hyperlink>
    </w:p>
    <w:p w14:paraId="58DB2146" w14:textId="5CA644B3" w:rsidR="00F13389" w:rsidRDefault="00F13389">
      <w:pPr>
        <w:pStyle w:val="Indholdsfortegnelse2"/>
        <w:rPr>
          <w:rFonts w:asciiTheme="minorHAnsi" w:eastAsiaTheme="minorEastAsia" w:hAnsiTheme="minorHAnsi"/>
          <w:noProof/>
          <w:szCs w:val="22"/>
          <w:lang w:eastAsia="fo-FO"/>
        </w:rPr>
      </w:pPr>
      <w:hyperlink w:anchor="_Toc112663826" w:history="1">
        <w:r w:rsidRPr="00F51119">
          <w:rPr>
            <w:rStyle w:val="Hyperlink"/>
            <w:noProof/>
          </w:rPr>
          <w:t>1.3</w:t>
        </w:r>
        <w:r>
          <w:rPr>
            <w:rFonts w:asciiTheme="minorHAnsi" w:eastAsiaTheme="minorEastAsia" w:hAnsiTheme="minorHAnsi"/>
            <w:noProof/>
            <w:szCs w:val="22"/>
            <w:lang w:eastAsia="fo-FO"/>
          </w:rPr>
          <w:tab/>
        </w:r>
        <w:r w:rsidRPr="00F51119">
          <w:rPr>
            <w:rStyle w:val="Hyperlink"/>
            <w:noProof/>
          </w:rPr>
          <w:t>Yvirlit yvir stovnar innan- og uttanfyri Landsnet</w:t>
        </w:r>
        <w:r>
          <w:rPr>
            <w:noProof/>
            <w:webHidden/>
          </w:rPr>
          <w:tab/>
        </w:r>
        <w:r>
          <w:rPr>
            <w:noProof/>
            <w:webHidden/>
          </w:rPr>
          <w:fldChar w:fldCharType="begin"/>
        </w:r>
        <w:r>
          <w:rPr>
            <w:noProof/>
            <w:webHidden/>
          </w:rPr>
          <w:instrText xml:space="preserve"> PAGEREF _Toc112663826 \h </w:instrText>
        </w:r>
        <w:r>
          <w:rPr>
            <w:noProof/>
            <w:webHidden/>
          </w:rPr>
        </w:r>
        <w:r>
          <w:rPr>
            <w:noProof/>
            <w:webHidden/>
          </w:rPr>
          <w:fldChar w:fldCharType="separate"/>
        </w:r>
        <w:r>
          <w:rPr>
            <w:noProof/>
            <w:webHidden/>
          </w:rPr>
          <w:t>3</w:t>
        </w:r>
        <w:r>
          <w:rPr>
            <w:noProof/>
            <w:webHidden/>
          </w:rPr>
          <w:fldChar w:fldCharType="end"/>
        </w:r>
      </w:hyperlink>
    </w:p>
    <w:p w14:paraId="69985F48" w14:textId="68632450" w:rsidR="00F13389" w:rsidRDefault="00F13389">
      <w:pPr>
        <w:pStyle w:val="Indholdsfortegnelse2"/>
        <w:rPr>
          <w:rFonts w:asciiTheme="minorHAnsi" w:eastAsiaTheme="minorEastAsia" w:hAnsiTheme="minorHAnsi"/>
          <w:noProof/>
          <w:szCs w:val="22"/>
          <w:lang w:eastAsia="fo-FO"/>
        </w:rPr>
      </w:pPr>
      <w:hyperlink w:anchor="_Toc112663827" w:history="1">
        <w:r w:rsidRPr="00F51119">
          <w:rPr>
            <w:rStyle w:val="Hyperlink"/>
            <w:noProof/>
          </w:rPr>
          <w:t>1.4</w:t>
        </w:r>
        <w:r>
          <w:rPr>
            <w:rFonts w:asciiTheme="minorHAnsi" w:eastAsiaTheme="minorEastAsia" w:hAnsiTheme="minorHAnsi"/>
            <w:noProof/>
            <w:szCs w:val="22"/>
            <w:lang w:eastAsia="fo-FO"/>
          </w:rPr>
          <w:tab/>
        </w:r>
        <w:r w:rsidRPr="00F51119">
          <w:rPr>
            <w:rStyle w:val="Hyperlink"/>
            <w:noProof/>
          </w:rPr>
          <w:t>Orðagreining og styttingar</w:t>
        </w:r>
        <w:r>
          <w:rPr>
            <w:noProof/>
            <w:webHidden/>
          </w:rPr>
          <w:tab/>
        </w:r>
        <w:r>
          <w:rPr>
            <w:noProof/>
            <w:webHidden/>
          </w:rPr>
          <w:fldChar w:fldCharType="begin"/>
        </w:r>
        <w:r>
          <w:rPr>
            <w:noProof/>
            <w:webHidden/>
          </w:rPr>
          <w:instrText xml:space="preserve"> PAGEREF _Toc112663827 \h </w:instrText>
        </w:r>
        <w:r>
          <w:rPr>
            <w:noProof/>
            <w:webHidden/>
          </w:rPr>
        </w:r>
        <w:r>
          <w:rPr>
            <w:noProof/>
            <w:webHidden/>
          </w:rPr>
          <w:fldChar w:fldCharType="separate"/>
        </w:r>
        <w:r>
          <w:rPr>
            <w:noProof/>
            <w:webHidden/>
          </w:rPr>
          <w:t>4</w:t>
        </w:r>
        <w:r>
          <w:rPr>
            <w:noProof/>
            <w:webHidden/>
          </w:rPr>
          <w:fldChar w:fldCharType="end"/>
        </w:r>
      </w:hyperlink>
    </w:p>
    <w:p w14:paraId="158C39BB" w14:textId="7BD794DD" w:rsidR="00F13389" w:rsidRDefault="00F13389">
      <w:pPr>
        <w:pStyle w:val="Indholdsfortegnelse1"/>
        <w:rPr>
          <w:rFonts w:asciiTheme="minorHAnsi" w:eastAsiaTheme="minorEastAsia" w:hAnsiTheme="minorHAnsi"/>
          <w:noProof/>
          <w:szCs w:val="22"/>
          <w:lang w:eastAsia="fo-FO"/>
        </w:rPr>
      </w:pPr>
      <w:hyperlink w:anchor="_Toc112663828" w:history="1">
        <w:r w:rsidRPr="00F51119">
          <w:rPr>
            <w:rStyle w:val="Hyperlink"/>
            <w:rFonts w:ascii="Verdana" w:hAnsi="Verdana" w:cstheme="majorHAnsi"/>
            <w:b/>
            <w:noProof/>
          </w:rPr>
          <w:t>2.</w:t>
        </w:r>
        <w:r>
          <w:rPr>
            <w:rFonts w:asciiTheme="minorHAnsi" w:eastAsiaTheme="minorEastAsia" w:hAnsiTheme="minorHAnsi"/>
            <w:noProof/>
            <w:szCs w:val="22"/>
            <w:lang w:eastAsia="fo-FO"/>
          </w:rPr>
          <w:tab/>
        </w:r>
        <w:r w:rsidRPr="00F51119">
          <w:rPr>
            <w:rStyle w:val="Hyperlink"/>
            <w:rFonts w:ascii="Verdana" w:hAnsi="Verdana" w:cstheme="majorHAnsi"/>
            <w:b/>
            <w:noProof/>
          </w:rPr>
          <w:t>Kravfesting</w:t>
        </w:r>
        <w:r>
          <w:rPr>
            <w:noProof/>
            <w:webHidden/>
          </w:rPr>
          <w:tab/>
        </w:r>
        <w:r>
          <w:rPr>
            <w:noProof/>
            <w:webHidden/>
          </w:rPr>
          <w:fldChar w:fldCharType="begin"/>
        </w:r>
        <w:r>
          <w:rPr>
            <w:noProof/>
            <w:webHidden/>
          </w:rPr>
          <w:instrText xml:space="preserve"> PAGEREF _Toc112663828 \h </w:instrText>
        </w:r>
        <w:r>
          <w:rPr>
            <w:noProof/>
            <w:webHidden/>
          </w:rPr>
        </w:r>
        <w:r>
          <w:rPr>
            <w:noProof/>
            <w:webHidden/>
          </w:rPr>
          <w:fldChar w:fldCharType="separate"/>
        </w:r>
        <w:r>
          <w:rPr>
            <w:noProof/>
            <w:webHidden/>
          </w:rPr>
          <w:t>4</w:t>
        </w:r>
        <w:r>
          <w:rPr>
            <w:noProof/>
            <w:webHidden/>
          </w:rPr>
          <w:fldChar w:fldCharType="end"/>
        </w:r>
      </w:hyperlink>
    </w:p>
    <w:p w14:paraId="3F8F75FA" w14:textId="00810CFC" w:rsidR="00F13389" w:rsidRDefault="00F13389">
      <w:pPr>
        <w:pStyle w:val="Indholdsfortegnelse2"/>
        <w:rPr>
          <w:rFonts w:asciiTheme="minorHAnsi" w:eastAsiaTheme="minorEastAsia" w:hAnsiTheme="minorHAnsi"/>
          <w:noProof/>
          <w:szCs w:val="22"/>
          <w:lang w:eastAsia="fo-FO"/>
        </w:rPr>
      </w:pPr>
      <w:hyperlink w:anchor="_Toc112663829" w:history="1">
        <w:r w:rsidRPr="00F51119">
          <w:rPr>
            <w:rStyle w:val="Hyperlink"/>
            <w:noProof/>
          </w:rPr>
          <w:t>2.1</w:t>
        </w:r>
        <w:r>
          <w:rPr>
            <w:rFonts w:asciiTheme="minorHAnsi" w:eastAsiaTheme="minorEastAsia" w:hAnsiTheme="minorHAnsi"/>
            <w:noProof/>
            <w:szCs w:val="22"/>
            <w:lang w:eastAsia="fo-FO"/>
          </w:rPr>
          <w:tab/>
        </w:r>
        <w:r w:rsidRPr="00F51119">
          <w:rPr>
            <w:rStyle w:val="Hyperlink"/>
            <w:noProof/>
          </w:rPr>
          <w:t>Bygnaður av kravfesting</w:t>
        </w:r>
        <w:r>
          <w:rPr>
            <w:noProof/>
            <w:webHidden/>
          </w:rPr>
          <w:tab/>
        </w:r>
        <w:r>
          <w:rPr>
            <w:noProof/>
            <w:webHidden/>
          </w:rPr>
          <w:fldChar w:fldCharType="begin"/>
        </w:r>
        <w:r>
          <w:rPr>
            <w:noProof/>
            <w:webHidden/>
          </w:rPr>
          <w:instrText xml:space="preserve"> PAGEREF _Toc112663829 \h </w:instrText>
        </w:r>
        <w:r>
          <w:rPr>
            <w:noProof/>
            <w:webHidden/>
          </w:rPr>
        </w:r>
        <w:r>
          <w:rPr>
            <w:noProof/>
            <w:webHidden/>
          </w:rPr>
          <w:fldChar w:fldCharType="separate"/>
        </w:r>
        <w:r>
          <w:rPr>
            <w:noProof/>
            <w:webHidden/>
          </w:rPr>
          <w:t>4</w:t>
        </w:r>
        <w:r>
          <w:rPr>
            <w:noProof/>
            <w:webHidden/>
          </w:rPr>
          <w:fldChar w:fldCharType="end"/>
        </w:r>
      </w:hyperlink>
    </w:p>
    <w:p w14:paraId="7DADD6C0" w14:textId="1BC7F8CF" w:rsidR="00F13389" w:rsidRDefault="00F13389">
      <w:pPr>
        <w:pStyle w:val="Indholdsfortegnelse2"/>
        <w:rPr>
          <w:rFonts w:asciiTheme="minorHAnsi" w:eastAsiaTheme="minorEastAsia" w:hAnsiTheme="minorHAnsi"/>
          <w:noProof/>
          <w:szCs w:val="22"/>
          <w:lang w:eastAsia="fo-FO"/>
        </w:rPr>
      </w:pPr>
      <w:hyperlink w:anchor="_Toc112663830" w:history="1">
        <w:r w:rsidRPr="00F51119">
          <w:rPr>
            <w:rStyle w:val="Hyperlink"/>
            <w:noProof/>
          </w:rPr>
          <w:t>2.2</w:t>
        </w:r>
        <w:r>
          <w:rPr>
            <w:rFonts w:asciiTheme="minorHAnsi" w:eastAsiaTheme="minorEastAsia" w:hAnsiTheme="minorHAnsi"/>
            <w:noProof/>
            <w:szCs w:val="22"/>
            <w:lang w:eastAsia="fo-FO"/>
          </w:rPr>
          <w:tab/>
        </w:r>
        <w:r w:rsidRPr="00F51119">
          <w:rPr>
            <w:rStyle w:val="Hyperlink"/>
            <w:noProof/>
          </w:rPr>
          <w:t>Kravfesting</w:t>
        </w:r>
        <w:r>
          <w:rPr>
            <w:noProof/>
            <w:webHidden/>
          </w:rPr>
          <w:tab/>
        </w:r>
        <w:r>
          <w:rPr>
            <w:noProof/>
            <w:webHidden/>
          </w:rPr>
          <w:fldChar w:fldCharType="begin"/>
        </w:r>
        <w:r>
          <w:rPr>
            <w:noProof/>
            <w:webHidden/>
          </w:rPr>
          <w:instrText xml:space="preserve"> PAGEREF _Toc112663830 \h </w:instrText>
        </w:r>
        <w:r>
          <w:rPr>
            <w:noProof/>
            <w:webHidden/>
          </w:rPr>
        </w:r>
        <w:r>
          <w:rPr>
            <w:noProof/>
            <w:webHidden/>
          </w:rPr>
          <w:fldChar w:fldCharType="separate"/>
        </w:r>
        <w:r>
          <w:rPr>
            <w:noProof/>
            <w:webHidden/>
          </w:rPr>
          <w:t>6</w:t>
        </w:r>
        <w:r>
          <w:rPr>
            <w:noProof/>
            <w:webHidden/>
          </w:rPr>
          <w:fldChar w:fldCharType="end"/>
        </w:r>
      </w:hyperlink>
    </w:p>
    <w:p w14:paraId="5966F89E" w14:textId="5BE31047" w:rsidR="00451E1B" w:rsidRPr="00ED0F51" w:rsidRDefault="00451E1B" w:rsidP="00451E1B">
      <w:pPr>
        <w:rPr>
          <w:rFonts w:asciiTheme="majorHAnsi" w:hAnsiTheme="majorHAnsi" w:cstheme="majorHAnsi"/>
        </w:rPr>
      </w:pPr>
      <w:r w:rsidRPr="0091597D">
        <w:rPr>
          <w:rFonts w:asciiTheme="majorHAnsi" w:hAnsiTheme="majorHAnsi" w:cstheme="majorHAnsi"/>
          <w:sz w:val="22"/>
          <w:szCs w:val="22"/>
        </w:rPr>
        <w:fldChar w:fldCharType="end"/>
      </w:r>
    </w:p>
    <w:p w14:paraId="5E5CA335" w14:textId="77777777" w:rsidR="00451E1B" w:rsidRPr="00ED0F51" w:rsidRDefault="00451E1B" w:rsidP="00451E1B">
      <w:pPr>
        <w:rPr>
          <w:rFonts w:asciiTheme="majorHAnsi" w:hAnsiTheme="majorHAnsi" w:cstheme="majorHAnsi"/>
        </w:rPr>
      </w:pPr>
    </w:p>
    <w:p w14:paraId="22EE11FB" w14:textId="77777777" w:rsidR="00451E1B" w:rsidRPr="00ED0F51" w:rsidRDefault="00451E1B" w:rsidP="00451E1B">
      <w:pPr>
        <w:rPr>
          <w:rFonts w:asciiTheme="majorHAnsi" w:hAnsiTheme="majorHAnsi" w:cstheme="majorHAnsi"/>
        </w:rPr>
        <w:sectPr w:rsidR="00451E1B" w:rsidRPr="00ED0F51" w:rsidSect="00451E1B">
          <w:headerReference w:type="default" r:id="rId11"/>
          <w:type w:val="continuous"/>
          <w:pgSz w:w="11906" w:h="16838" w:code="9"/>
          <w:pgMar w:top="3856" w:right="1985" w:bottom="1985" w:left="1985" w:header="1191" w:footer="686" w:gutter="0"/>
          <w:pgNumType w:start="1"/>
          <w:cols w:space="708"/>
          <w:docGrid w:linePitch="360"/>
        </w:sectPr>
      </w:pPr>
    </w:p>
    <w:p w14:paraId="223488FA" w14:textId="5532B3F7" w:rsidR="00451E1B" w:rsidRPr="001004DA" w:rsidRDefault="003C1DA3" w:rsidP="0079391A">
      <w:pPr>
        <w:pStyle w:val="Overskrift1"/>
        <w:rPr>
          <w:rFonts w:ascii="Verdana" w:hAnsi="Verdana" w:cstheme="majorHAnsi"/>
          <w:b/>
          <w:bCs w:val="0"/>
          <w:color w:val="auto"/>
          <w:sz w:val="16"/>
          <w:szCs w:val="16"/>
        </w:rPr>
      </w:pPr>
      <w:bookmarkStart w:id="0" w:name="_Toc112663823"/>
      <w:r w:rsidRPr="001004DA">
        <w:rPr>
          <w:rFonts w:ascii="Verdana" w:hAnsi="Verdana" w:cstheme="majorHAnsi"/>
          <w:b/>
          <w:bCs w:val="0"/>
          <w:color w:val="auto"/>
          <w:sz w:val="16"/>
          <w:szCs w:val="16"/>
        </w:rPr>
        <w:lastRenderedPageBreak/>
        <w:t>Útboð av dátu</w:t>
      </w:r>
      <w:r w:rsidR="00451E1B" w:rsidRPr="001004DA">
        <w:rPr>
          <w:rFonts w:ascii="Verdana" w:hAnsi="Verdana" w:cstheme="majorHAnsi"/>
          <w:b/>
          <w:bCs w:val="0"/>
          <w:color w:val="auto"/>
          <w:sz w:val="16"/>
          <w:szCs w:val="16"/>
        </w:rPr>
        <w:t>samskifti</w:t>
      </w:r>
      <w:bookmarkEnd w:id="0"/>
    </w:p>
    <w:p w14:paraId="54779A8A" w14:textId="77777777" w:rsidR="00451E1B" w:rsidRPr="00ED0F51" w:rsidRDefault="00451E1B" w:rsidP="00451E1B">
      <w:pPr>
        <w:rPr>
          <w:rFonts w:asciiTheme="majorHAnsi" w:hAnsiTheme="majorHAnsi" w:cstheme="majorHAnsi"/>
        </w:rPr>
      </w:pPr>
    </w:p>
    <w:p w14:paraId="0B70710F" w14:textId="77777777" w:rsidR="00451E1B" w:rsidRPr="001004DA" w:rsidRDefault="00451E1B" w:rsidP="001004DA">
      <w:pPr>
        <w:pStyle w:val="Overskrift2"/>
      </w:pPr>
      <w:bookmarkStart w:id="1" w:name="_Toc112663824"/>
      <w:r w:rsidRPr="001004DA">
        <w:t>Yvirskipað</w:t>
      </w:r>
      <w:bookmarkEnd w:id="1"/>
    </w:p>
    <w:p w14:paraId="2B5D31C9" w14:textId="77777777" w:rsidR="008E1610" w:rsidRDefault="008E1610" w:rsidP="00451E1B">
      <w:pPr>
        <w:rPr>
          <w:rFonts w:asciiTheme="majorHAnsi" w:hAnsiTheme="majorHAnsi" w:cstheme="majorHAnsi"/>
          <w:sz w:val="22"/>
          <w:szCs w:val="22"/>
        </w:rPr>
      </w:pPr>
    </w:p>
    <w:p w14:paraId="0E473A96" w14:textId="76C48CC7" w:rsidR="00F354CD" w:rsidRPr="001004DA" w:rsidRDefault="000A39E9" w:rsidP="00B11C20">
      <w:pPr>
        <w:spacing w:line="360" w:lineRule="auto"/>
        <w:rPr>
          <w:rFonts w:ascii="Verdana" w:hAnsi="Verdana" w:cstheme="majorHAnsi"/>
          <w:sz w:val="16"/>
          <w:szCs w:val="16"/>
        </w:rPr>
      </w:pPr>
      <w:r>
        <w:rPr>
          <w:rFonts w:ascii="Verdana" w:hAnsi="Verdana" w:cstheme="majorHAnsi"/>
          <w:sz w:val="16"/>
          <w:szCs w:val="16"/>
        </w:rPr>
        <w:t>Gjaldstovan</w:t>
      </w:r>
      <w:r w:rsidR="0037691E">
        <w:rPr>
          <w:rFonts w:ascii="Verdana" w:hAnsi="Verdana" w:cstheme="majorHAnsi"/>
          <w:sz w:val="16"/>
          <w:szCs w:val="16"/>
        </w:rPr>
        <w:t xml:space="preserve"> </w:t>
      </w:r>
      <w:r w:rsidR="00772C07" w:rsidRPr="001004DA">
        <w:rPr>
          <w:rFonts w:ascii="Verdana" w:hAnsi="Verdana" w:cstheme="majorHAnsi"/>
          <w:sz w:val="16"/>
          <w:szCs w:val="16"/>
        </w:rPr>
        <w:t xml:space="preserve">vil </w:t>
      </w:r>
      <w:r w:rsidR="00CE65A8">
        <w:rPr>
          <w:rFonts w:ascii="Verdana" w:hAnsi="Verdana" w:cstheme="majorHAnsi"/>
          <w:sz w:val="16"/>
          <w:szCs w:val="16"/>
        </w:rPr>
        <w:t>við hesari áheitan</w:t>
      </w:r>
      <w:r w:rsidR="00B058E2">
        <w:rPr>
          <w:rFonts w:ascii="Verdana" w:hAnsi="Verdana" w:cstheme="majorHAnsi"/>
          <w:sz w:val="16"/>
          <w:szCs w:val="16"/>
        </w:rPr>
        <w:t>,</w:t>
      </w:r>
      <w:r w:rsidR="00D646F5" w:rsidRPr="001004DA">
        <w:rPr>
          <w:rFonts w:ascii="Verdana" w:hAnsi="Verdana" w:cstheme="majorHAnsi"/>
          <w:sz w:val="16"/>
          <w:szCs w:val="16"/>
        </w:rPr>
        <w:t xml:space="preserve"> geva</w:t>
      </w:r>
      <w:r w:rsidR="001B6364" w:rsidRPr="001004DA">
        <w:rPr>
          <w:rFonts w:ascii="Verdana" w:hAnsi="Verdana" w:cstheme="majorHAnsi"/>
          <w:sz w:val="16"/>
          <w:szCs w:val="16"/>
        </w:rPr>
        <w:t xml:space="preserve"> tykkum møguleikan fyri at bjóða uppá veiting av dátusamskifti til</w:t>
      </w:r>
      <w:r w:rsidR="00CE65A8">
        <w:rPr>
          <w:rFonts w:ascii="Verdana" w:hAnsi="Verdana" w:cstheme="majorHAnsi"/>
          <w:sz w:val="16"/>
          <w:szCs w:val="16"/>
        </w:rPr>
        <w:t xml:space="preserve"> landsins stovnar</w:t>
      </w:r>
      <w:r w:rsidR="00CF203A" w:rsidRPr="001004DA">
        <w:rPr>
          <w:rFonts w:ascii="Verdana" w:hAnsi="Verdana" w:cstheme="majorHAnsi"/>
          <w:sz w:val="16"/>
          <w:szCs w:val="16"/>
        </w:rPr>
        <w:t>.</w:t>
      </w:r>
      <w:r w:rsidR="000C2E1C" w:rsidRPr="001004DA">
        <w:rPr>
          <w:rFonts w:ascii="Verdana" w:hAnsi="Verdana" w:cstheme="majorHAnsi"/>
          <w:sz w:val="16"/>
          <w:szCs w:val="16"/>
        </w:rPr>
        <w:t xml:space="preserve"> </w:t>
      </w:r>
    </w:p>
    <w:p w14:paraId="43122B7F" w14:textId="77777777" w:rsidR="00F354CD" w:rsidRPr="001004DA" w:rsidRDefault="00F354CD" w:rsidP="00B11C20">
      <w:pPr>
        <w:spacing w:line="360" w:lineRule="auto"/>
        <w:rPr>
          <w:rFonts w:ascii="Verdana" w:hAnsi="Verdana" w:cstheme="majorHAnsi"/>
          <w:sz w:val="16"/>
          <w:szCs w:val="16"/>
        </w:rPr>
      </w:pPr>
    </w:p>
    <w:p w14:paraId="4323BDC3" w14:textId="7E68B075" w:rsidR="001B6364" w:rsidRPr="001004DA" w:rsidRDefault="00CF203A" w:rsidP="00B11C20">
      <w:pPr>
        <w:spacing w:line="360" w:lineRule="auto"/>
        <w:rPr>
          <w:rFonts w:ascii="Verdana" w:hAnsi="Verdana" w:cstheme="majorHAnsi"/>
          <w:sz w:val="16"/>
          <w:szCs w:val="16"/>
        </w:rPr>
      </w:pPr>
      <w:r w:rsidRPr="001004DA">
        <w:rPr>
          <w:rFonts w:ascii="Verdana" w:hAnsi="Verdana" w:cstheme="majorHAnsi"/>
          <w:sz w:val="16"/>
          <w:szCs w:val="16"/>
        </w:rPr>
        <w:t>Henda kravfesting lýsir nýtsluøki</w:t>
      </w:r>
      <w:r w:rsidR="00B058E2">
        <w:rPr>
          <w:rFonts w:ascii="Verdana" w:hAnsi="Verdana" w:cstheme="majorHAnsi"/>
          <w:sz w:val="16"/>
          <w:szCs w:val="16"/>
        </w:rPr>
        <w:t>ð</w:t>
      </w:r>
      <w:r w:rsidRPr="001004DA">
        <w:rPr>
          <w:rFonts w:ascii="Verdana" w:hAnsi="Verdana" w:cstheme="majorHAnsi"/>
          <w:sz w:val="16"/>
          <w:szCs w:val="16"/>
        </w:rPr>
        <w:t xml:space="preserve"> og karmarnir fyri komandi sáttmálan. Harumframt </w:t>
      </w:r>
      <w:r w:rsidR="00F52260" w:rsidRPr="001004DA">
        <w:rPr>
          <w:rFonts w:ascii="Verdana" w:hAnsi="Verdana" w:cstheme="majorHAnsi"/>
          <w:sz w:val="16"/>
          <w:szCs w:val="16"/>
        </w:rPr>
        <w:t xml:space="preserve">lýsir kravfestingin góðsku- og tøkniligu krøvini til tær vørur og tænastur, ið sáttmálin fevnir um. </w:t>
      </w:r>
    </w:p>
    <w:p w14:paraId="66476511" w14:textId="5BFD1870" w:rsidR="00AE7EE4" w:rsidRPr="001004DA" w:rsidRDefault="00AE7EE4" w:rsidP="00B11C20">
      <w:pPr>
        <w:spacing w:line="360" w:lineRule="auto"/>
        <w:rPr>
          <w:rFonts w:ascii="Verdana" w:hAnsi="Verdana" w:cstheme="majorHAnsi"/>
          <w:sz w:val="16"/>
          <w:szCs w:val="16"/>
        </w:rPr>
      </w:pPr>
    </w:p>
    <w:p w14:paraId="179F63AC" w14:textId="7430F1BD" w:rsidR="00AE7EE4" w:rsidRPr="001004DA" w:rsidRDefault="00AE7EE4" w:rsidP="00B11C20">
      <w:pPr>
        <w:spacing w:line="360" w:lineRule="auto"/>
        <w:rPr>
          <w:rFonts w:ascii="Verdana" w:hAnsi="Verdana" w:cstheme="majorHAnsi"/>
          <w:sz w:val="16"/>
          <w:szCs w:val="16"/>
        </w:rPr>
      </w:pPr>
      <w:r w:rsidRPr="001004DA">
        <w:rPr>
          <w:rFonts w:ascii="Verdana" w:hAnsi="Verdana" w:cstheme="majorHAnsi"/>
          <w:sz w:val="16"/>
          <w:szCs w:val="16"/>
        </w:rPr>
        <w:t xml:space="preserve">Sáttmálin fevnir um </w:t>
      </w:r>
      <w:r w:rsidR="00736CF5">
        <w:rPr>
          <w:rFonts w:ascii="Verdana" w:hAnsi="Verdana" w:cstheme="majorHAnsi"/>
          <w:sz w:val="16"/>
          <w:szCs w:val="16"/>
        </w:rPr>
        <w:t xml:space="preserve">keyp av </w:t>
      </w:r>
      <w:r w:rsidRPr="001004DA">
        <w:rPr>
          <w:rFonts w:ascii="Verdana" w:hAnsi="Verdana" w:cstheme="majorHAnsi"/>
          <w:sz w:val="16"/>
          <w:szCs w:val="16"/>
        </w:rPr>
        <w:t>fylgjandi vøru</w:t>
      </w:r>
      <w:r w:rsidR="00736CF5">
        <w:rPr>
          <w:rFonts w:ascii="Verdana" w:hAnsi="Verdana" w:cstheme="majorHAnsi"/>
          <w:sz w:val="16"/>
          <w:szCs w:val="16"/>
        </w:rPr>
        <w:t>m</w:t>
      </w:r>
      <w:r w:rsidRPr="001004DA">
        <w:rPr>
          <w:rFonts w:ascii="Verdana" w:hAnsi="Verdana" w:cstheme="majorHAnsi"/>
          <w:sz w:val="16"/>
          <w:szCs w:val="16"/>
        </w:rPr>
        <w:t xml:space="preserve"> og tænastu</w:t>
      </w:r>
      <w:r w:rsidR="00736CF5">
        <w:rPr>
          <w:rFonts w:ascii="Verdana" w:hAnsi="Verdana" w:cstheme="majorHAnsi"/>
          <w:sz w:val="16"/>
          <w:szCs w:val="16"/>
        </w:rPr>
        <w:t>m</w:t>
      </w:r>
      <w:r w:rsidRPr="001004DA">
        <w:rPr>
          <w:rFonts w:ascii="Verdana" w:hAnsi="Verdana" w:cstheme="majorHAnsi"/>
          <w:sz w:val="16"/>
          <w:szCs w:val="16"/>
        </w:rPr>
        <w:t xml:space="preserve">: </w:t>
      </w:r>
    </w:p>
    <w:p w14:paraId="0929D5A8" w14:textId="60DA2C9D" w:rsidR="00AE7EE4" w:rsidRPr="00015B53" w:rsidRDefault="00AE7EE4" w:rsidP="00015B53">
      <w:pPr>
        <w:pStyle w:val="Listeafsnit"/>
        <w:numPr>
          <w:ilvl w:val="0"/>
          <w:numId w:val="15"/>
        </w:numPr>
        <w:spacing w:line="360" w:lineRule="auto"/>
        <w:rPr>
          <w:rFonts w:ascii="Verdana" w:hAnsi="Verdana" w:cstheme="majorHAnsi"/>
          <w:sz w:val="16"/>
          <w:szCs w:val="16"/>
        </w:rPr>
      </w:pPr>
      <w:r w:rsidRPr="001004DA">
        <w:rPr>
          <w:rFonts w:ascii="Verdana" w:hAnsi="Verdana" w:cstheme="majorHAnsi"/>
          <w:sz w:val="16"/>
          <w:szCs w:val="16"/>
        </w:rPr>
        <w:t>Samnet</w:t>
      </w:r>
      <w:r w:rsidR="00475D29">
        <w:rPr>
          <w:rFonts w:ascii="Verdana" w:hAnsi="Verdana" w:cstheme="majorHAnsi"/>
          <w:sz w:val="16"/>
          <w:szCs w:val="16"/>
        </w:rPr>
        <w:t xml:space="preserve"> ella samsvarandi</w:t>
      </w:r>
    </w:p>
    <w:p w14:paraId="743B323B" w14:textId="58A0A6BD" w:rsidR="00341247" w:rsidRDefault="00AE7EE4" w:rsidP="00341247">
      <w:pPr>
        <w:pStyle w:val="Listeafsnit"/>
        <w:numPr>
          <w:ilvl w:val="0"/>
          <w:numId w:val="15"/>
        </w:numPr>
        <w:spacing w:line="360" w:lineRule="auto"/>
        <w:rPr>
          <w:rFonts w:ascii="Verdana" w:hAnsi="Verdana" w:cstheme="majorHAnsi"/>
          <w:sz w:val="16"/>
          <w:szCs w:val="16"/>
        </w:rPr>
      </w:pPr>
      <w:r w:rsidRPr="001004DA">
        <w:rPr>
          <w:rFonts w:ascii="Verdana" w:hAnsi="Verdana" w:cstheme="majorHAnsi"/>
          <w:sz w:val="16"/>
          <w:szCs w:val="16"/>
        </w:rPr>
        <w:t>Breiðband – vinnuligt og privat</w:t>
      </w:r>
    </w:p>
    <w:p w14:paraId="262985F7" w14:textId="4D4ED674" w:rsidR="00341247" w:rsidRPr="00341247" w:rsidRDefault="00341247" w:rsidP="00341247">
      <w:pPr>
        <w:pStyle w:val="Listeafsnit"/>
        <w:numPr>
          <w:ilvl w:val="0"/>
          <w:numId w:val="15"/>
        </w:numPr>
        <w:spacing w:line="360" w:lineRule="auto"/>
        <w:rPr>
          <w:rFonts w:ascii="Verdana" w:hAnsi="Verdana" w:cstheme="majorHAnsi"/>
          <w:sz w:val="16"/>
          <w:szCs w:val="16"/>
        </w:rPr>
      </w:pPr>
      <w:r>
        <w:rPr>
          <w:rFonts w:ascii="Verdana" w:hAnsi="Verdana" w:cstheme="majorHAnsi"/>
          <w:sz w:val="16"/>
          <w:szCs w:val="16"/>
        </w:rPr>
        <w:t>Sjónet</w:t>
      </w:r>
    </w:p>
    <w:p w14:paraId="18256DBE" w14:textId="66BA2E5A" w:rsidR="00AE7EE4" w:rsidRPr="001004DA" w:rsidRDefault="00B828D1" w:rsidP="00AE7EE4">
      <w:pPr>
        <w:pStyle w:val="Listeafsnit"/>
        <w:numPr>
          <w:ilvl w:val="0"/>
          <w:numId w:val="15"/>
        </w:numPr>
        <w:spacing w:line="360" w:lineRule="auto"/>
        <w:rPr>
          <w:rFonts w:ascii="Verdana" w:hAnsi="Verdana" w:cstheme="majorHAnsi"/>
          <w:sz w:val="16"/>
          <w:szCs w:val="16"/>
        </w:rPr>
      </w:pPr>
      <w:r w:rsidRPr="001004DA">
        <w:rPr>
          <w:rFonts w:ascii="Verdana" w:hAnsi="Verdana" w:cstheme="majorHAnsi"/>
          <w:sz w:val="16"/>
          <w:szCs w:val="16"/>
        </w:rPr>
        <w:t>Tænastur</w:t>
      </w:r>
      <w:r w:rsidR="00F4067F" w:rsidRPr="001004DA">
        <w:rPr>
          <w:rFonts w:ascii="Verdana" w:hAnsi="Verdana" w:cstheme="majorHAnsi"/>
          <w:sz w:val="16"/>
          <w:szCs w:val="16"/>
        </w:rPr>
        <w:t xml:space="preserve"> í samband við omanfyrinevndu keyp</w:t>
      </w:r>
    </w:p>
    <w:p w14:paraId="6D5BA873" w14:textId="7E0D08AB" w:rsidR="000B0831" w:rsidRDefault="000B0831" w:rsidP="000B0831">
      <w:pPr>
        <w:spacing w:line="360" w:lineRule="auto"/>
        <w:rPr>
          <w:rFonts w:asciiTheme="majorHAnsi" w:hAnsiTheme="majorHAnsi" w:cstheme="majorHAnsi"/>
          <w:sz w:val="22"/>
          <w:szCs w:val="22"/>
        </w:rPr>
      </w:pPr>
    </w:p>
    <w:p w14:paraId="55127AFC" w14:textId="6D8A76E7" w:rsidR="000B0831" w:rsidRPr="001004DA" w:rsidRDefault="000B0831" w:rsidP="001004DA">
      <w:pPr>
        <w:pStyle w:val="Overskrift2"/>
      </w:pPr>
      <w:bookmarkStart w:id="2" w:name="_Toc112663825"/>
      <w:r w:rsidRPr="001004DA">
        <w:t>Nýtsluøki</w:t>
      </w:r>
      <w:bookmarkEnd w:id="2"/>
    </w:p>
    <w:p w14:paraId="2C9E8A1E" w14:textId="77777777" w:rsidR="00772C07" w:rsidRDefault="00772C07" w:rsidP="00B11C20">
      <w:pPr>
        <w:spacing w:line="360" w:lineRule="auto"/>
        <w:rPr>
          <w:rFonts w:asciiTheme="majorHAnsi" w:hAnsiTheme="majorHAnsi" w:cstheme="majorHAnsi"/>
          <w:sz w:val="22"/>
          <w:szCs w:val="22"/>
        </w:rPr>
      </w:pPr>
    </w:p>
    <w:p w14:paraId="65105777" w14:textId="320C74B3" w:rsidR="00BD4FB4" w:rsidRDefault="002D284F" w:rsidP="00114604">
      <w:pPr>
        <w:spacing w:line="360" w:lineRule="auto"/>
        <w:rPr>
          <w:rFonts w:ascii="Verdana" w:hAnsi="Verdana" w:cstheme="majorHAnsi"/>
          <w:sz w:val="16"/>
          <w:szCs w:val="16"/>
        </w:rPr>
      </w:pPr>
      <w:r>
        <w:rPr>
          <w:rFonts w:ascii="Verdana" w:hAnsi="Verdana" w:cstheme="majorHAnsi"/>
          <w:sz w:val="16"/>
          <w:szCs w:val="16"/>
        </w:rPr>
        <w:t xml:space="preserve">Hetta útboðið fevnir um </w:t>
      </w:r>
      <w:r w:rsidR="00BD4FB4">
        <w:rPr>
          <w:rFonts w:ascii="Verdana" w:hAnsi="Verdana" w:cstheme="majorHAnsi"/>
          <w:sz w:val="16"/>
          <w:szCs w:val="16"/>
        </w:rPr>
        <w:t xml:space="preserve">veiting av </w:t>
      </w:r>
      <w:r>
        <w:rPr>
          <w:rFonts w:ascii="Verdana" w:hAnsi="Verdana" w:cstheme="majorHAnsi"/>
          <w:sz w:val="16"/>
          <w:szCs w:val="16"/>
        </w:rPr>
        <w:t xml:space="preserve">dátusamskifti til landsins stovnar, ið eru fevndir av </w:t>
      </w:r>
      <w:r w:rsidR="00C67F9F">
        <w:rPr>
          <w:rFonts w:ascii="Verdana" w:hAnsi="Verdana" w:cstheme="majorHAnsi"/>
          <w:sz w:val="16"/>
          <w:szCs w:val="16"/>
        </w:rPr>
        <w:t>r</w:t>
      </w:r>
      <w:r w:rsidR="00BD4FB4">
        <w:rPr>
          <w:rFonts w:ascii="Verdana" w:hAnsi="Verdana" w:cstheme="majorHAnsi"/>
          <w:sz w:val="16"/>
          <w:szCs w:val="16"/>
        </w:rPr>
        <w:t>undskriv</w:t>
      </w:r>
      <w:r w:rsidR="00C67F9F">
        <w:rPr>
          <w:rFonts w:ascii="Verdana" w:hAnsi="Verdana" w:cstheme="majorHAnsi"/>
          <w:sz w:val="16"/>
          <w:szCs w:val="16"/>
        </w:rPr>
        <w:t>i</w:t>
      </w:r>
      <w:r w:rsidR="00BD4FB4">
        <w:rPr>
          <w:rFonts w:ascii="Verdana" w:hAnsi="Verdana" w:cstheme="majorHAnsi"/>
          <w:sz w:val="16"/>
          <w:szCs w:val="16"/>
        </w:rPr>
        <w:t xml:space="preserve"> nr. 9003 frá 1. juli </w:t>
      </w:r>
      <w:r w:rsidR="00C67F9F">
        <w:rPr>
          <w:rFonts w:ascii="Verdana" w:hAnsi="Verdana" w:cstheme="majorHAnsi"/>
          <w:sz w:val="16"/>
          <w:szCs w:val="16"/>
        </w:rPr>
        <w:t xml:space="preserve">2019 </w:t>
      </w:r>
      <w:r w:rsidR="00BD4FB4">
        <w:rPr>
          <w:rFonts w:ascii="Verdana" w:hAnsi="Verdana" w:cstheme="majorHAnsi"/>
          <w:sz w:val="16"/>
          <w:szCs w:val="16"/>
        </w:rPr>
        <w:t xml:space="preserve">um keyp av vørum og tænastum. </w:t>
      </w:r>
    </w:p>
    <w:p w14:paraId="5638A678" w14:textId="77777777" w:rsidR="00BD4FB4" w:rsidRDefault="00BD4FB4" w:rsidP="00114604">
      <w:pPr>
        <w:spacing w:line="360" w:lineRule="auto"/>
        <w:rPr>
          <w:rFonts w:ascii="Verdana" w:hAnsi="Verdana" w:cstheme="majorHAnsi"/>
          <w:sz w:val="16"/>
          <w:szCs w:val="16"/>
        </w:rPr>
      </w:pPr>
    </w:p>
    <w:p w14:paraId="20178A7C" w14:textId="12620C10" w:rsidR="00117A06" w:rsidRDefault="00BD4FB4" w:rsidP="00114604">
      <w:pPr>
        <w:spacing w:line="360" w:lineRule="auto"/>
        <w:rPr>
          <w:rFonts w:ascii="Verdana" w:hAnsi="Verdana" w:cstheme="majorHAnsi"/>
          <w:sz w:val="16"/>
          <w:szCs w:val="16"/>
        </w:rPr>
      </w:pPr>
      <w:r>
        <w:rPr>
          <w:rFonts w:ascii="Verdana" w:hAnsi="Verdana" w:cstheme="majorHAnsi"/>
          <w:sz w:val="16"/>
          <w:szCs w:val="16"/>
        </w:rPr>
        <w:t xml:space="preserve">Veiting av dátusamskifti er ein høvuðstáttur fyri at tryggja virksemið hjá landsins stovnum. </w:t>
      </w:r>
      <w:r w:rsidR="00ED6E17">
        <w:rPr>
          <w:rFonts w:ascii="Verdana" w:hAnsi="Verdana" w:cstheme="majorHAnsi"/>
          <w:sz w:val="16"/>
          <w:szCs w:val="16"/>
        </w:rPr>
        <w:t xml:space="preserve">Tað hevur tískil týdning, at dátusamskifti er skjótt og støðugt. </w:t>
      </w:r>
    </w:p>
    <w:p w14:paraId="52024ECD" w14:textId="77777777" w:rsidR="001004DA" w:rsidRPr="00ED0F51" w:rsidRDefault="001004DA" w:rsidP="00451E1B">
      <w:pPr>
        <w:rPr>
          <w:rFonts w:asciiTheme="majorHAnsi" w:hAnsiTheme="majorHAnsi" w:cstheme="majorHAnsi"/>
        </w:rPr>
      </w:pPr>
    </w:p>
    <w:p w14:paraId="0FAD6C07" w14:textId="22E5D763" w:rsidR="00451E1B" w:rsidRPr="00ED0F51" w:rsidRDefault="00451E1B" w:rsidP="001004DA">
      <w:pPr>
        <w:pStyle w:val="Overskrift2"/>
      </w:pPr>
      <w:bookmarkStart w:id="3" w:name="_Toc112663826"/>
      <w:r w:rsidRPr="00ED0F51">
        <w:t xml:space="preserve">Yvirlit yvir </w:t>
      </w:r>
      <w:r w:rsidR="00043ECB">
        <w:t xml:space="preserve">stovnar innan- og uttanfyri </w:t>
      </w:r>
      <w:r w:rsidR="00D32DE5">
        <w:t>L</w:t>
      </w:r>
      <w:r w:rsidR="00043ECB">
        <w:t>andsnet</w:t>
      </w:r>
      <w:bookmarkEnd w:id="3"/>
    </w:p>
    <w:p w14:paraId="1B20E975" w14:textId="77777777" w:rsidR="00D85F56" w:rsidRDefault="00D85F56" w:rsidP="00451E1B">
      <w:pPr>
        <w:rPr>
          <w:rFonts w:asciiTheme="majorHAnsi" w:hAnsiTheme="majorHAnsi" w:cstheme="majorHAnsi"/>
          <w:sz w:val="22"/>
          <w:szCs w:val="22"/>
        </w:rPr>
      </w:pPr>
    </w:p>
    <w:p w14:paraId="0919865B" w14:textId="0D5C1B5E" w:rsidR="00E31994" w:rsidRDefault="00E31994" w:rsidP="00451E1B">
      <w:pPr>
        <w:rPr>
          <w:rFonts w:ascii="Verdana" w:hAnsi="Verdana" w:cstheme="majorHAnsi"/>
          <w:sz w:val="16"/>
          <w:szCs w:val="16"/>
        </w:rPr>
      </w:pPr>
      <w:r>
        <w:rPr>
          <w:rFonts w:ascii="Verdana" w:hAnsi="Verdana" w:cstheme="majorHAnsi"/>
          <w:sz w:val="16"/>
          <w:szCs w:val="16"/>
        </w:rPr>
        <w:t xml:space="preserve">Yvirlit yvir </w:t>
      </w:r>
      <w:r w:rsidR="00043ECB">
        <w:rPr>
          <w:rFonts w:ascii="Verdana" w:hAnsi="Verdana" w:cstheme="majorHAnsi"/>
          <w:sz w:val="16"/>
          <w:szCs w:val="16"/>
        </w:rPr>
        <w:t xml:space="preserve">stovnar innan- og uttanfyri </w:t>
      </w:r>
      <w:r w:rsidR="00D32DE5">
        <w:rPr>
          <w:rFonts w:ascii="Verdana" w:hAnsi="Verdana" w:cstheme="majorHAnsi"/>
          <w:sz w:val="16"/>
          <w:szCs w:val="16"/>
        </w:rPr>
        <w:t>L</w:t>
      </w:r>
      <w:r w:rsidR="00043ECB">
        <w:rPr>
          <w:rFonts w:ascii="Verdana" w:hAnsi="Verdana" w:cstheme="majorHAnsi"/>
          <w:sz w:val="16"/>
          <w:szCs w:val="16"/>
        </w:rPr>
        <w:t>andsnet</w:t>
      </w:r>
      <w:r>
        <w:rPr>
          <w:rFonts w:ascii="Verdana" w:hAnsi="Verdana" w:cstheme="majorHAnsi"/>
          <w:sz w:val="16"/>
          <w:szCs w:val="16"/>
        </w:rPr>
        <w:t xml:space="preserve">: </w:t>
      </w:r>
    </w:p>
    <w:p w14:paraId="64696813" w14:textId="219295EE" w:rsidR="00E31994" w:rsidRDefault="00E31994" w:rsidP="00E31994">
      <w:pPr>
        <w:pStyle w:val="Listeafsnit"/>
        <w:numPr>
          <w:ilvl w:val="0"/>
          <w:numId w:val="23"/>
        </w:numPr>
        <w:rPr>
          <w:rFonts w:ascii="Verdana" w:hAnsi="Verdana" w:cstheme="majorHAnsi"/>
          <w:sz w:val="16"/>
          <w:szCs w:val="16"/>
        </w:rPr>
      </w:pPr>
      <w:r>
        <w:rPr>
          <w:rFonts w:ascii="Verdana" w:hAnsi="Verdana" w:cstheme="majorHAnsi"/>
          <w:sz w:val="16"/>
          <w:szCs w:val="16"/>
        </w:rPr>
        <w:t xml:space="preserve">Fylgiskjal D – Yvirlit yvir </w:t>
      </w:r>
      <w:r w:rsidR="00043ECB">
        <w:rPr>
          <w:rFonts w:ascii="Verdana" w:hAnsi="Verdana" w:cstheme="majorHAnsi"/>
          <w:sz w:val="16"/>
          <w:szCs w:val="16"/>
        </w:rPr>
        <w:t xml:space="preserve">stovnar innan- og uttanfyri </w:t>
      </w:r>
      <w:r w:rsidR="00D32DE5">
        <w:rPr>
          <w:rFonts w:ascii="Verdana" w:hAnsi="Verdana" w:cstheme="majorHAnsi"/>
          <w:sz w:val="16"/>
          <w:szCs w:val="16"/>
        </w:rPr>
        <w:t>L</w:t>
      </w:r>
      <w:r w:rsidR="00043ECB">
        <w:rPr>
          <w:rFonts w:ascii="Verdana" w:hAnsi="Verdana" w:cstheme="majorHAnsi"/>
          <w:sz w:val="16"/>
          <w:szCs w:val="16"/>
        </w:rPr>
        <w:t>andsnet</w:t>
      </w:r>
    </w:p>
    <w:p w14:paraId="0B15F4D4" w14:textId="4156F3EF" w:rsidR="00451E1B" w:rsidRPr="00043ECB" w:rsidRDefault="00451E1B" w:rsidP="00043ECB">
      <w:pPr>
        <w:pStyle w:val="Listeafsnit"/>
        <w:ind w:left="775"/>
        <w:rPr>
          <w:rFonts w:ascii="Verdana" w:hAnsi="Verdana" w:cstheme="majorHAnsi"/>
          <w:sz w:val="16"/>
          <w:szCs w:val="16"/>
        </w:rPr>
      </w:pPr>
    </w:p>
    <w:p w14:paraId="4A78CEAC" w14:textId="77777777" w:rsidR="00A74257" w:rsidRDefault="00A74257" w:rsidP="00451E1B">
      <w:pPr>
        <w:rPr>
          <w:rFonts w:asciiTheme="majorHAnsi" w:hAnsiTheme="majorHAnsi" w:cstheme="majorHAnsi"/>
          <w:sz w:val="22"/>
          <w:szCs w:val="22"/>
        </w:rPr>
      </w:pPr>
    </w:p>
    <w:p w14:paraId="2D8923B6" w14:textId="1366F1DE" w:rsidR="002E6A07" w:rsidRPr="002E6A07" w:rsidRDefault="00FE0802" w:rsidP="001004DA">
      <w:pPr>
        <w:pStyle w:val="Overskrift2"/>
      </w:pPr>
      <w:bookmarkStart w:id="4" w:name="_Toc112663827"/>
      <w:r>
        <w:lastRenderedPageBreak/>
        <w:t>Orðagreining</w:t>
      </w:r>
      <w:r w:rsidR="002E6A07" w:rsidRPr="002E6A07">
        <w:t xml:space="preserve"> og styttingar</w:t>
      </w:r>
      <w:bookmarkEnd w:id="4"/>
    </w:p>
    <w:p w14:paraId="4298EAB9" w14:textId="77777777" w:rsidR="000E207A" w:rsidRPr="00ED0F51" w:rsidRDefault="000E207A" w:rsidP="00451E1B">
      <w:pPr>
        <w:rPr>
          <w:rFonts w:asciiTheme="majorHAnsi" w:hAnsiTheme="majorHAnsi" w:cstheme="majorHAnsi"/>
          <w:sz w:val="22"/>
          <w:szCs w:val="22"/>
        </w:rPr>
      </w:pPr>
    </w:p>
    <w:p w14:paraId="645E29E7" w14:textId="5D2C1019" w:rsidR="00451E1B" w:rsidRPr="001004DA" w:rsidRDefault="00A51B77" w:rsidP="005E744B">
      <w:pPr>
        <w:spacing w:line="360" w:lineRule="auto"/>
        <w:rPr>
          <w:rFonts w:ascii="Verdana" w:hAnsi="Verdana" w:cstheme="majorHAnsi"/>
          <w:b/>
          <w:bCs/>
          <w:sz w:val="16"/>
          <w:szCs w:val="16"/>
        </w:rPr>
      </w:pPr>
      <w:r w:rsidRPr="001004DA">
        <w:rPr>
          <w:rFonts w:ascii="Verdana" w:hAnsi="Verdana" w:cstheme="majorHAnsi"/>
          <w:sz w:val="16"/>
          <w:szCs w:val="16"/>
        </w:rPr>
        <w:t>Øll krøv eru býtt sundur í “</w:t>
      </w:r>
      <w:r w:rsidR="00FE0802">
        <w:rPr>
          <w:rFonts w:ascii="Verdana" w:hAnsi="Verdana" w:cstheme="majorHAnsi"/>
          <w:sz w:val="16"/>
          <w:szCs w:val="16"/>
        </w:rPr>
        <w:t>m</w:t>
      </w:r>
      <w:r w:rsidRPr="001004DA">
        <w:rPr>
          <w:rFonts w:ascii="Verdana" w:hAnsi="Verdana" w:cstheme="majorHAnsi"/>
          <w:sz w:val="16"/>
          <w:szCs w:val="16"/>
        </w:rPr>
        <w:t>instukrøv” ella “</w:t>
      </w:r>
      <w:r w:rsidR="00FE0802">
        <w:rPr>
          <w:rFonts w:ascii="Verdana" w:hAnsi="Verdana" w:cstheme="majorHAnsi"/>
          <w:sz w:val="16"/>
          <w:szCs w:val="16"/>
        </w:rPr>
        <w:t>g</w:t>
      </w:r>
      <w:r w:rsidR="006B5960" w:rsidRPr="001004DA">
        <w:rPr>
          <w:rFonts w:ascii="Verdana" w:hAnsi="Verdana" w:cstheme="majorHAnsi"/>
          <w:sz w:val="16"/>
          <w:szCs w:val="16"/>
        </w:rPr>
        <w:t>óðskukrøv</w:t>
      </w:r>
      <w:r w:rsidRPr="001004DA">
        <w:rPr>
          <w:rFonts w:ascii="Verdana" w:hAnsi="Verdana" w:cstheme="majorHAnsi"/>
          <w:sz w:val="16"/>
          <w:szCs w:val="16"/>
        </w:rPr>
        <w:t xml:space="preserve">” í teiginum fyri flokking. Minstukrøv eru frámerkt við </w:t>
      </w:r>
      <w:r w:rsidRPr="001004DA">
        <w:rPr>
          <w:rFonts w:ascii="Verdana" w:hAnsi="Verdana" w:cstheme="majorHAnsi"/>
          <w:b/>
          <w:bCs/>
          <w:sz w:val="16"/>
          <w:szCs w:val="16"/>
        </w:rPr>
        <w:t>“M”</w:t>
      </w:r>
      <w:r w:rsidRPr="001004DA">
        <w:rPr>
          <w:rFonts w:ascii="Verdana" w:hAnsi="Verdana" w:cstheme="majorHAnsi"/>
          <w:sz w:val="16"/>
          <w:szCs w:val="16"/>
        </w:rPr>
        <w:t xml:space="preserve">. </w:t>
      </w:r>
      <w:r w:rsidR="006B5960" w:rsidRPr="001004DA">
        <w:rPr>
          <w:rFonts w:ascii="Verdana" w:hAnsi="Verdana" w:cstheme="majorHAnsi"/>
          <w:sz w:val="16"/>
          <w:szCs w:val="16"/>
        </w:rPr>
        <w:t>Góðskukrøv</w:t>
      </w:r>
      <w:r w:rsidRPr="001004DA">
        <w:rPr>
          <w:rFonts w:ascii="Verdana" w:hAnsi="Verdana" w:cstheme="majorHAnsi"/>
          <w:sz w:val="16"/>
          <w:szCs w:val="16"/>
        </w:rPr>
        <w:t xml:space="preserve"> eru frámerkt við </w:t>
      </w:r>
      <w:r w:rsidRPr="001004DA">
        <w:rPr>
          <w:rFonts w:ascii="Verdana" w:hAnsi="Verdana" w:cstheme="majorHAnsi"/>
          <w:b/>
          <w:bCs/>
          <w:sz w:val="16"/>
          <w:szCs w:val="16"/>
        </w:rPr>
        <w:t>“</w:t>
      </w:r>
      <w:r w:rsidR="00456034" w:rsidRPr="001004DA">
        <w:rPr>
          <w:rFonts w:ascii="Verdana" w:hAnsi="Verdana" w:cstheme="majorHAnsi"/>
          <w:b/>
          <w:bCs/>
          <w:sz w:val="16"/>
          <w:szCs w:val="16"/>
        </w:rPr>
        <w:t>G</w:t>
      </w:r>
      <w:r w:rsidRPr="001004DA">
        <w:rPr>
          <w:rFonts w:ascii="Verdana" w:hAnsi="Verdana" w:cstheme="majorHAnsi"/>
          <w:b/>
          <w:bCs/>
          <w:sz w:val="16"/>
          <w:szCs w:val="16"/>
        </w:rPr>
        <w:t xml:space="preserve">”. </w:t>
      </w:r>
    </w:p>
    <w:p w14:paraId="73E74B71" w14:textId="0B4630F4" w:rsidR="00A51B77" w:rsidRPr="001004DA" w:rsidRDefault="00A51B77" w:rsidP="005E744B">
      <w:pPr>
        <w:spacing w:line="360" w:lineRule="auto"/>
        <w:rPr>
          <w:rFonts w:ascii="Verdana" w:hAnsi="Verdana" w:cstheme="majorHAnsi"/>
          <w:b/>
          <w:bCs/>
          <w:sz w:val="16"/>
          <w:szCs w:val="16"/>
        </w:rPr>
      </w:pPr>
    </w:p>
    <w:tbl>
      <w:tblPr>
        <w:tblStyle w:val="Tabel-Gitter"/>
        <w:tblW w:w="0" w:type="auto"/>
        <w:tblLook w:val="04A0" w:firstRow="1" w:lastRow="0" w:firstColumn="1" w:lastColumn="0" w:noHBand="0" w:noVBand="1"/>
      </w:tblPr>
      <w:tblGrid>
        <w:gridCol w:w="1696"/>
        <w:gridCol w:w="7310"/>
      </w:tblGrid>
      <w:tr w:rsidR="00A51B77" w:rsidRPr="001004DA" w14:paraId="1EED42D4" w14:textId="77777777" w:rsidTr="00A67677">
        <w:tc>
          <w:tcPr>
            <w:tcW w:w="1696" w:type="dxa"/>
          </w:tcPr>
          <w:p w14:paraId="496C3535" w14:textId="5CC63EEE" w:rsidR="00A51B77" w:rsidRPr="001004DA" w:rsidRDefault="00A51B77" w:rsidP="005E744B">
            <w:pPr>
              <w:spacing w:line="360" w:lineRule="auto"/>
              <w:rPr>
                <w:rFonts w:ascii="Verdana" w:hAnsi="Verdana" w:cstheme="majorHAnsi"/>
                <w:sz w:val="16"/>
                <w:szCs w:val="16"/>
              </w:rPr>
            </w:pPr>
            <w:r w:rsidRPr="001004DA">
              <w:rPr>
                <w:rFonts w:ascii="Verdana" w:hAnsi="Verdana" w:cstheme="majorHAnsi"/>
                <w:sz w:val="16"/>
                <w:szCs w:val="16"/>
              </w:rPr>
              <w:t>Flokking</w:t>
            </w:r>
          </w:p>
        </w:tc>
        <w:tc>
          <w:tcPr>
            <w:tcW w:w="7310" w:type="dxa"/>
          </w:tcPr>
          <w:p w14:paraId="574220B2" w14:textId="6A90246C" w:rsidR="00A51B77" w:rsidRPr="001004DA" w:rsidRDefault="00A51B77" w:rsidP="005E744B">
            <w:pPr>
              <w:spacing w:line="360" w:lineRule="auto"/>
              <w:jc w:val="center"/>
              <w:rPr>
                <w:rFonts w:ascii="Verdana" w:hAnsi="Verdana" w:cstheme="majorHAnsi"/>
                <w:sz w:val="16"/>
                <w:szCs w:val="16"/>
              </w:rPr>
            </w:pPr>
            <w:r w:rsidRPr="001004DA">
              <w:rPr>
                <w:rFonts w:ascii="Verdana" w:hAnsi="Verdana" w:cstheme="majorHAnsi"/>
                <w:sz w:val="16"/>
                <w:szCs w:val="16"/>
              </w:rPr>
              <w:t>Lýsing</w:t>
            </w:r>
          </w:p>
        </w:tc>
      </w:tr>
      <w:tr w:rsidR="00A51B77" w:rsidRPr="001004DA" w14:paraId="1DBD06F2" w14:textId="77777777" w:rsidTr="00B67ADB">
        <w:tc>
          <w:tcPr>
            <w:tcW w:w="1696" w:type="dxa"/>
            <w:vAlign w:val="center"/>
          </w:tcPr>
          <w:p w14:paraId="58A312C2" w14:textId="50693239" w:rsidR="00A51B77" w:rsidRPr="001004DA" w:rsidRDefault="00A51B77" w:rsidP="005E744B">
            <w:pPr>
              <w:spacing w:line="360" w:lineRule="auto"/>
              <w:jc w:val="center"/>
              <w:rPr>
                <w:rFonts w:ascii="Verdana" w:hAnsi="Verdana" w:cstheme="majorHAnsi"/>
                <w:sz w:val="16"/>
                <w:szCs w:val="16"/>
              </w:rPr>
            </w:pPr>
            <w:r w:rsidRPr="001004DA">
              <w:rPr>
                <w:rFonts w:ascii="Verdana" w:hAnsi="Verdana" w:cstheme="majorHAnsi"/>
                <w:sz w:val="16"/>
                <w:szCs w:val="16"/>
              </w:rPr>
              <w:t>M</w:t>
            </w:r>
          </w:p>
        </w:tc>
        <w:tc>
          <w:tcPr>
            <w:tcW w:w="7310" w:type="dxa"/>
          </w:tcPr>
          <w:p w14:paraId="03137D5D" w14:textId="033C9CE3" w:rsidR="00A51B77" w:rsidRPr="001004DA" w:rsidRDefault="00653535" w:rsidP="005E744B">
            <w:pPr>
              <w:spacing w:line="360" w:lineRule="auto"/>
              <w:rPr>
                <w:rFonts w:ascii="Verdana" w:hAnsi="Verdana" w:cstheme="majorHAnsi"/>
                <w:sz w:val="16"/>
                <w:szCs w:val="16"/>
              </w:rPr>
            </w:pPr>
            <w:r w:rsidRPr="001004DA">
              <w:rPr>
                <w:rFonts w:ascii="Verdana" w:hAnsi="Verdana" w:cstheme="majorHAnsi"/>
                <w:sz w:val="16"/>
                <w:szCs w:val="16"/>
              </w:rPr>
              <w:t>Tilboðsgevari skal lúka minstukrøv. Tilboð verður ikki ein partur av eftirmetingini</w:t>
            </w:r>
            <w:r w:rsidR="00BA7B28" w:rsidRPr="001004DA">
              <w:rPr>
                <w:rFonts w:ascii="Verdana" w:hAnsi="Verdana" w:cstheme="majorHAnsi"/>
                <w:sz w:val="16"/>
                <w:szCs w:val="16"/>
              </w:rPr>
              <w:t xml:space="preserve"> um minstukrøv ikki eru uppfylt</w:t>
            </w:r>
            <w:r w:rsidR="00CD4F52" w:rsidRPr="001004DA">
              <w:rPr>
                <w:rFonts w:ascii="Verdana" w:hAnsi="Verdana" w:cstheme="majorHAnsi"/>
                <w:sz w:val="16"/>
                <w:szCs w:val="16"/>
              </w:rPr>
              <w:t>.</w:t>
            </w:r>
            <w:r w:rsidRPr="001004DA">
              <w:rPr>
                <w:rFonts w:ascii="Verdana" w:hAnsi="Verdana" w:cstheme="majorHAnsi"/>
                <w:sz w:val="16"/>
                <w:szCs w:val="16"/>
              </w:rPr>
              <w:t xml:space="preserve"> </w:t>
            </w:r>
          </w:p>
        </w:tc>
      </w:tr>
      <w:tr w:rsidR="00A51B77" w:rsidRPr="001004DA" w14:paraId="6F78CA11" w14:textId="77777777" w:rsidTr="00B67ADB">
        <w:tc>
          <w:tcPr>
            <w:tcW w:w="1696" w:type="dxa"/>
            <w:vAlign w:val="center"/>
          </w:tcPr>
          <w:p w14:paraId="401F3B61" w14:textId="4E1C4168" w:rsidR="00A51B77" w:rsidRPr="001004DA" w:rsidRDefault="00456034" w:rsidP="005E744B">
            <w:pPr>
              <w:spacing w:line="360" w:lineRule="auto"/>
              <w:jc w:val="center"/>
              <w:rPr>
                <w:rFonts w:ascii="Verdana" w:hAnsi="Verdana" w:cstheme="majorHAnsi"/>
                <w:sz w:val="16"/>
                <w:szCs w:val="16"/>
              </w:rPr>
            </w:pPr>
            <w:r w:rsidRPr="001004DA">
              <w:rPr>
                <w:rFonts w:ascii="Verdana" w:hAnsi="Verdana" w:cstheme="majorHAnsi"/>
                <w:sz w:val="16"/>
                <w:szCs w:val="16"/>
              </w:rPr>
              <w:t>G</w:t>
            </w:r>
          </w:p>
        </w:tc>
        <w:tc>
          <w:tcPr>
            <w:tcW w:w="7310" w:type="dxa"/>
          </w:tcPr>
          <w:p w14:paraId="0935C950" w14:textId="5BDB4E19" w:rsidR="00A51B77" w:rsidRPr="001004DA" w:rsidRDefault="00653535" w:rsidP="005E744B">
            <w:pPr>
              <w:spacing w:line="360" w:lineRule="auto"/>
              <w:rPr>
                <w:rFonts w:ascii="Verdana" w:hAnsi="Verdana" w:cstheme="majorHAnsi"/>
                <w:sz w:val="16"/>
                <w:szCs w:val="16"/>
              </w:rPr>
            </w:pPr>
            <w:r w:rsidRPr="001004DA">
              <w:rPr>
                <w:rFonts w:ascii="Verdana" w:hAnsi="Verdana" w:cstheme="majorHAnsi"/>
                <w:sz w:val="16"/>
                <w:szCs w:val="16"/>
              </w:rPr>
              <w:t xml:space="preserve">Krøv til eftirmeting. Hesi krøv verða eftirmett av </w:t>
            </w:r>
            <w:r w:rsidR="00D96BDC">
              <w:rPr>
                <w:rFonts w:ascii="Verdana" w:hAnsi="Verdana" w:cstheme="majorHAnsi"/>
                <w:sz w:val="16"/>
                <w:szCs w:val="16"/>
              </w:rPr>
              <w:t>Gjaldstovuni</w:t>
            </w:r>
            <w:r w:rsidRPr="001004DA">
              <w:rPr>
                <w:rFonts w:ascii="Verdana" w:hAnsi="Verdana" w:cstheme="majorHAnsi"/>
                <w:sz w:val="16"/>
                <w:szCs w:val="16"/>
              </w:rPr>
              <w:t xml:space="preserve">. </w:t>
            </w:r>
          </w:p>
        </w:tc>
      </w:tr>
    </w:tbl>
    <w:p w14:paraId="1ED0C0B5" w14:textId="497D9ED8" w:rsidR="00A51B77" w:rsidRPr="001004DA" w:rsidRDefault="00A51B77" w:rsidP="005E744B">
      <w:pPr>
        <w:spacing w:line="360" w:lineRule="auto"/>
        <w:rPr>
          <w:rFonts w:ascii="Verdana" w:hAnsi="Verdana" w:cstheme="majorHAnsi"/>
          <w:b/>
          <w:bCs/>
          <w:sz w:val="16"/>
          <w:szCs w:val="16"/>
        </w:rPr>
      </w:pPr>
    </w:p>
    <w:p w14:paraId="3CFAC065" w14:textId="200C6573" w:rsidR="00A67677" w:rsidRPr="001004DA" w:rsidRDefault="00BF38B1" w:rsidP="005E744B">
      <w:pPr>
        <w:spacing w:line="360" w:lineRule="auto"/>
        <w:rPr>
          <w:rFonts w:ascii="Verdana" w:hAnsi="Verdana" w:cstheme="majorHAnsi"/>
          <w:sz w:val="16"/>
          <w:szCs w:val="16"/>
        </w:rPr>
      </w:pPr>
      <w:r w:rsidRPr="001004DA">
        <w:rPr>
          <w:rFonts w:ascii="Verdana" w:hAnsi="Verdana" w:cstheme="majorHAnsi"/>
          <w:sz w:val="16"/>
          <w:szCs w:val="16"/>
        </w:rPr>
        <w:t xml:space="preserve">Í teiginum “Dokumentatión” er ásett fyri hvørt krav, hvussu tilboðsgevari skal lýsa ella dokumentera </w:t>
      </w:r>
      <w:r w:rsidR="00A67677" w:rsidRPr="001004DA">
        <w:rPr>
          <w:rFonts w:ascii="Verdana" w:hAnsi="Verdana" w:cstheme="majorHAnsi"/>
          <w:sz w:val="16"/>
          <w:szCs w:val="16"/>
        </w:rPr>
        <w:t xml:space="preserve">lúkan av kravinum. Tað er møguligt at áseta fleiri flokkar fyri hvørt krav. Flokkarnir eru sum fylgjandi í teiginum “Dokumentatión”: </w:t>
      </w:r>
    </w:p>
    <w:p w14:paraId="58EAA664" w14:textId="77777777" w:rsidR="00A67677" w:rsidRPr="001004DA" w:rsidRDefault="00A67677" w:rsidP="005E744B">
      <w:pPr>
        <w:spacing w:line="360" w:lineRule="auto"/>
        <w:rPr>
          <w:rFonts w:ascii="Verdana" w:hAnsi="Verdana" w:cstheme="majorHAnsi"/>
          <w:sz w:val="16"/>
          <w:szCs w:val="16"/>
        </w:rPr>
      </w:pPr>
    </w:p>
    <w:tbl>
      <w:tblPr>
        <w:tblStyle w:val="Tabel-Gitter"/>
        <w:tblW w:w="0" w:type="auto"/>
        <w:tblLook w:val="04A0" w:firstRow="1" w:lastRow="0" w:firstColumn="1" w:lastColumn="0" w:noHBand="0" w:noVBand="1"/>
      </w:tblPr>
      <w:tblGrid>
        <w:gridCol w:w="1696"/>
        <w:gridCol w:w="7310"/>
      </w:tblGrid>
      <w:tr w:rsidR="00A67677" w:rsidRPr="001004DA" w14:paraId="4580A98C" w14:textId="77777777" w:rsidTr="00A67677">
        <w:tc>
          <w:tcPr>
            <w:tcW w:w="1696" w:type="dxa"/>
          </w:tcPr>
          <w:p w14:paraId="53075398" w14:textId="62AA0CF0" w:rsidR="00A67677" w:rsidRPr="001004DA" w:rsidRDefault="00A67677" w:rsidP="005E744B">
            <w:pPr>
              <w:spacing w:line="360" w:lineRule="auto"/>
              <w:rPr>
                <w:rFonts w:ascii="Verdana" w:hAnsi="Verdana" w:cstheme="majorHAnsi"/>
                <w:sz w:val="16"/>
                <w:szCs w:val="16"/>
              </w:rPr>
            </w:pPr>
            <w:r w:rsidRPr="001004DA">
              <w:rPr>
                <w:rFonts w:ascii="Verdana" w:hAnsi="Verdana" w:cstheme="majorHAnsi"/>
                <w:sz w:val="16"/>
                <w:szCs w:val="16"/>
              </w:rPr>
              <w:t>Dokumentatión</w:t>
            </w:r>
          </w:p>
        </w:tc>
        <w:tc>
          <w:tcPr>
            <w:tcW w:w="7310" w:type="dxa"/>
          </w:tcPr>
          <w:p w14:paraId="5B1EBE8A" w14:textId="06C9358F" w:rsidR="00A67677" w:rsidRPr="001004DA" w:rsidRDefault="00A67677" w:rsidP="005E744B">
            <w:pPr>
              <w:spacing w:line="360" w:lineRule="auto"/>
              <w:jc w:val="center"/>
              <w:rPr>
                <w:rFonts w:ascii="Verdana" w:hAnsi="Verdana" w:cstheme="majorHAnsi"/>
                <w:sz w:val="16"/>
                <w:szCs w:val="16"/>
              </w:rPr>
            </w:pPr>
            <w:r w:rsidRPr="001004DA">
              <w:rPr>
                <w:rFonts w:ascii="Verdana" w:hAnsi="Verdana" w:cstheme="majorHAnsi"/>
                <w:sz w:val="16"/>
                <w:szCs w:val="16"/>
              </w:rPr>
              <w:t>Lýsing</w:t>
            </w:r>
          </w:p>
        </w:tc>
      </w:tr>
      <w:tr w:rsidR="00A67677" w:rsidRPr="001004DA" w14:paraId="5BC90520" w14:textId="77777777" w:rsidTr="00B67ADB">
        <w:tc>
          <w:tcPr>
            <w:tcW w:w="1696" w:type="dxa"/>
            <w:vAlign w:val="center"/>
          </w:tcPr>
          <w:p w14:paraId="7293AFF2" w14:textId="5A95886A" w:rsidR="00A67677" w:rsidRPr="001004DA" w:rsidRDefault="00A67677" w:rsidP="005E744B">
            <w:pPr>
              <w:spacing w:line="360" w:lineRule="auto"/>
              <w:jc w:val="center"/>
              <w:rPr>
                <w:rFonts w:ascii="Verdana" w:hAnsi="Verdana" w:cstheme="majorHAnsi"/>
                <w:sz w:val="16"/>
                <w:szCs w:val="16"/>
              </w:rPr>
            </w:pPr>
            <w:r w:rsidRPr="001004DA">
              <w:rPr>
                <w:rFonts w:ascii="Verdana" w:hAnsi="Verdana" w:cstheme="majorHAnsi"/>
                <w:sz w:val="16"/>
                <w:szCs w:val="16"/>
              </w:rPr>
              <w:t>J/N</w:t>
            </w:r>
          </w:p>
        </w:tc>
        <w:tc>
          <w:tcPr>
            <w:tcW w:w="7310" w:type="dxa"/>
          </w:tcPr>
          <w:p w14:paraId="26D1DAF1" w14:textId="0F8E8875" w:rsidR="00A67677" w:rsidRPr="001004DA" w:rsidRDefault="006502A7" w:rsidP="005E744B">
            <w:pPr>
              <w:spacing w:line="360" w:lineRule="auto"/>
              <w:rPr>
                <w:rFonts w:ascii="Verdana" w:hAnsi="Verdana" w:cstheme="majorHAnsi"/>
                <w:sz w:val="16"/>
                <w:szCs w:val="16"/>
              </w:rPr>
            </w:pPr>
            <w:r w:rsidRPr="001004DA">
              <w:rPr>
                <w:rFonts w:ascii="Verdana" w:hAnsi="Verdana" w:cstheme="majorHAnsi"/>
                <w:sz w:val="16"/>
                <w:szCs w:val="16"/>
              </w:rPr>
              <w:t>Tilboðsgevari skal svara J (Ja) ella N (Nei) til, um kravið er uppfylt. Eventuelt við at knýta eina viðmerking afturat. Legg til merkis, at um kravið er eitt minstakrav, so vil eitt nei</w:t>
            </w:r>
            <w:r w:rsidR="00C67F9F">
              <w:rPr>
                <w:rFonts w:ascii="Verdana" w:hAnsi="Verdana" w:cstheme="majorHAnsi"/>
                <w:sz w:val="16"/>
                <w:szCs w:val="16"/>
              </w:rPr>
              <w:t xml:space="preserve"> </w:t>
            </w:r>
            <w:r w:rsidRPr="001004DA">
              <w:rPr>
                <w:rFonts w:ascii="Verdana" w:hAnsi="Verdana" w:cstheme="majorHAnsi"/>
                <w:sz w:val="16"/>
                <w:szCs w:val="16"/>
              </w:rPr>
              <w:t xml:space="preserve">svar bera við sær, at tilboðið verður </w:t>
            </w:r>
            <w:r w:rsidR="000F0289" w:rsidRPr="001004DA">
              <w:rPr>
                <w:rFonts w:ascii="Verdana" w:hAnsi="Verdana" w:cstheme="majorHAnsi"/>
                <w:sz w:val="16"/>
                <w:szCs w:val="16"/>
              </w:rPr>
              <w:t xml:space="preserve">burturvíst. </w:t>
            </w:r>
          </w:p>
        </w:tc>
      </w:tr>
      <w:tr w:rsidR="00A67677" w:rsidRPr="001004DA" w14:paraId="529BB62A" w14:textId="77777777" w:rsidTr="00B67ADB">
        <w:tc>
          <w:tcPr>
            <w:tcW w:w="1696" w:type="dxa"/>
            <w:vAlign w:val="center"/>
          </w:tcPr>
          <w:p w14:paraId="11D20842" w14:textId="3AA85468" w:rsidR="00A67677" w:rsidRPr="001004DA" w:rsidRDefault="00A67677" w:rsidP="005E744B">
            <w:pPr>
              <w:spacing w:line="360" w:lineRule="auto"/>
              <w:jc w:val="center"/>
              <w:rPr>
                <w:rFonts w:ascii="Verdana" w:hAnsi="Verdana" w:cstheme="majorHAnsi"/>
                <w:sz w:val="16"/>
                <w:szCs w:val="16"/>
              </w:rPr>
            </w:pPr>
            <w:r w:rsidRPr="001004DA">
              <w:rPr>
                <w:rFonts w:ascii="Verdana" w:hAnsi="Verdana" w:cstheme="majorHAnsi"/>
                <w:sz w:val="16"/>
                <w:szCs w:val="16"/>
              </w:rPr>
              <w:t>D</w:t>
            </w:r>
          </w:p>
        </w:tc>
        <w:tc>
          <w:tcPr>
            <w:tcW w:w="7310" w:type="dxa"/>
          </w:tcPr>
          <w:p w14:paraId="41937FD4" w14:textId="6E4722D0" w:rsidR="00A67677" w:rsidRPr="001004DA" w:rsidRDefault="000F0289" w:rsidP="005E744B">
            <w:pPr>
              <w:spacing w:line="360" w:lineRule="auto"/>
              <w:rPr>
                <w:rFonts w:ascii="Verdana" w:hAnsi="Verdana" w:cstheme="majorHAnsi"/>
                <w:sz w:val="16"/>
                <w:szCs w:val="16"/>
              </w:rPr>
            </w:pPr>
            <w:r w:rsidRPr="001004DA">
              <w:rPr>
                <w:rFonts w:ascii="Verdana" w:hAnsi="Verdana" w:cstheme="majorHAnsi"/>
                <w:sz w:val="16"/>
                <w:szCs w:val="16"/>
              </w:rPr>
              <w:t xml:space="preserve">Tilboðsgevari skal geva eina frágreiðing </w:t>
            </w:r>
            <w:r w:rsidR="007539FD">
              <w:rPr>
                <w:rFonts w:ascii="Verdana" w:hAnsi="Verdana" w:cstheme="majorHAnsi"/>
                <w:sz w:val="16"/>
                <w:szCs w:val="16"/>
              </w:rPr>
              <w:t xml:space="preserve">í </w:t>
            </w:r>
            <w:r w:rsidR="00B81228">
              <w:rPr>
                <w:rFonts w:ascii="Verdana" w:hAnsi="Verdana" w:cstheme="majorHAnsi"/>
                <w:sz w:val="16"/>
                <w:szCs w:val="16"/>
              </w:rPr>
              <w:t>teiginum</w:t>
            </w:r>
            <w:r w:rsidR="007539FD">
              <w:rPr>
                <w:rFonts w:ascii="Verdana" w:hAnsi="Verdana" w:cstheme="majorHAnsi"/>
                <w:sz w:val="16"/>
                <w:szCs w:val="16"/>
              </w:rPr>
              <w:t xml:space="preserve"> “Viðmerkingar hjá tilboðsgevara” </w:t>
            </w:r>
            <w:r w:rsidRPr="001004DA">
              <w:rPr>
                <w:rFonts w:ascii="Verdana" w:hAnsi="Verdana" w:cstheme="majorHAnsi"/>
                <w:sz w:val="16"/>
                <w:szCs w:val="16"/>
              </w:rPr>
              <w:t xml:space="preserve">ella vísa til hjálagda dokumentatión. </w:t>
            </w:r>
          </w:p>
        </w:tc>
      </w:tr>
    </w:tbl>
    <w:p w14:paraId="24D86D78" w14:textId="77777777" w:rsidR="00653535" w:rsidRPr="001004DA" w:rsidRDefault="00653535" w:rsidP="005E744B">
      <w:pPr>
        <w:spacing w:line="360" w:lineRule="auto"/>
        <w:rPr>
          <w:rFonts w:ascii="Verdana" w:hAnsi="Verdana" w:cstheme="majorHAnsi"/>
          <w:b/>
          <w:bCs/>
          <w:sz w:val="16"/>
          <w:szCs w:val="16"/>
        </w:rPr>
      </w:pPr>
    </w:p>
    <w:p w14:paraId="737C497C" w14:textId="6A159E6F" w:rsidR="00ED0F51" w:rsidRPr="001004DA" w:rsidRDefault="00D30895" w:rsidP="00047DDB">
      <w:pPr>
        <w:spacing w:line="360" w:lineRule="auto"/>
        <w:rPr>
          <w:rFonts w:ascii="Verdana" w:hAnsi="Verdana" w:cstheme="majorHAnsi"/>
          <w:sz w:val="16"/>
          <w:szCs w:val="16"/>
        </w:rPr>
      </w:pPr>
      <w:r w:rsidRPr="001004DA">
        <w:rPr>
          <w:rFonts w:ascii="Verdana" w:hAnsi="Verdana" w:cstheme="majorHAnsi"/>
          <w:sz w:val="16"/>
          <w:szCs w:val="16"/>
        </w:rPr>
        <w:t>Tilboðsgevari skal í teiginum “</w:t>
      </w:r>
      <w:r w:rsidR="00C67F9F">
        <w:rPr>
          <w:rFonts w:ascii="Verdana" w:hAnsi="Verdana" w:cstheme="majorHAnsi"/>
          <w:sz w:val="16"/>
          <w:szCs w:val="16"/>
        </w:rPr>
        <w:t>L</w:t>
      </w:r>
      <w:r w:rsidR="00CC180D" w:rsidRPr="001004DA">
        <w:rPr>
          <w:rFonts w:ascii="Verdana" w:hAnsi="Verdana" w:cstheme="majorHAnsi"/>
          <w:sz w:val="16"/>
          <w:szCs w:val="16"/>
        </w:rPr>
        <w:t>úkan av krøvum</w:t>
      </w:r>
      <w:r w:rsidRPr="001004DA">
        <w:rPr>
          <w:rFonts w:ascii="Verdana" w:hAnsi="Verdana" w:cstheme="majorHAnsi"/>
          <w:sz w:val="16"/>
          <w:szCs w:val="16"/>
        </w:rPr>
        <w:t xml:space="preserve">” svara um kravið er uppfylt. Ein frágreiðing um hvussu tilboðsgevari kann liva upp til kravið kann ásetast í teigin “Viðmerkingar hjá tilboðsgevara”. </w:t>
      </w:r>
    </w:p>
    <w:p w14:paraId="4821EE5B" w14:textId="58C1EAB9" w:rsidR="00B8745A" w:rsidRPr="001004DA" w:rsidRDefault="00B8745A" w:rsidP="00047DDB">
      <w:pPr>
        <w:spacing w:line="360" w:lineRule="auto"/>
        <w:rPr>
          <w:rFonts w:ascii="Verdana" w:hAnsi="Verdana" w:cstheme="majorHAnsi"/>
          <w:sz w:val="16"/>
          <w:szCs w:val="16"/>
        </w:rPr>
      </w:pPr>
    </w:p>
    <w:p w14:paraId="229649EC" w14:textId="5A6BEF6D" w:rsidR="00A66DCB" w:rsidRPr="001004DA" w:rsidRDefault="00B8745A" w:rsidP="00047DDB">
      <w:pPr>
        <w:spacing w:line="360" w:lineRule="auto"/>
        <w:rPr>
          <w:rFonts w:ascii="Verdana" w:hAnsi="Verdana" w:cstheme="majorHAnsi"/>
          <w:sz w:val="16"/>
          <w:szCs w:val="16"/>
        </w:rPr>
      </w:pPr>
      <w:r w:rsidRPr="001004DA">
        <w:rPr>
          <w:rFonts w:ascii="Verdana" w:hAnsi="Verdana" w:cstheme="majorHAnsi"/>
          <w:sz w:val="16"/>
          <w:szCs w:val="16"/>
        </w:rPr>
        <w:t>Tað er avgerandi, at tað fyri minstukrøv verður svara</w:t>
      </w:r>
      <w:r w:rsidR="00FE0802">
        <w:rPr>
          <w:rFonts w:ascii="Verdana" w:hAnsi="Verdana" w:cstheme="majorHAnsi"/>
          <w:sz w:val="16"/>
          <w:szCs w:val="16"/>
        </w:rPr>
        <w:t>ð</w:t>
      </w:r>
      <w:r w:rsidRPr="001004DA">
        <w:rPr>
          <w:rFonts w:ascii="Verdana" w:hAnsi="Verdana" w:cstheme="majorHAnsi"/>
          <w:sz w:val="16"/>
          <w:szCs w:val="16"/>
        </w:rPr>
        <w:t xml:space="preserve"> J (ja) í teiginum “</w:t>
      </w:r>
      <w:r w:rsidR="00C67F9F">
        <w:rPr>
          <w:rFonts w:ascii="Verdana" w:hAnsi="Verdana" w:cstheme="majorHAnsi"/>
          <w:sz w:val="16"/>
          <w:szCs w:val="16"/>
        </w:rPr>
        <w:t>L</w:t>
      </w:r>
      <w:r w:rsidR="00CC180D" w:rsidRPr="001004DA">
        <w:rPr>
          <w:rFonts w:ascii="Verdana" w:hAnsi="Verdana" w:cstheme="majorHAnsi"/>
          <w:sz w:val="16"/>
          <w:szCs w:val="16"/>
        </w:rPr>
        <w:t>úkan av krøvum</w:t>
      </w:r>
      <w:r w:rsidRPr="001004DA">
        <w:rPr>
          <w:rFonts w:ascii="Verdana" w:hAnsi="Verdana" w:cstheme="majorHAnsi"/>
          <w:sz w:val="16"/>
          <w:szCs w:val="16"/>
        </w:rPr>
        <w:t>”.</w:t>
      </w:r>
    </w:p>
    <w:p w14:paraId="31098663" w14:textId="77777777" w:rsidR="00A66DCB" w:rsidRDefault="00A66DCB" w:rsidP="00B8745A">
      <w:pPr>
        <w:spacing w:line="360" w:lineRule="auto"/>
        <w:rPr>
          <w:rFonts w:asciiTheme="majorHAnsi" w:hAnsiTheme="majorHAnsi" w:cstheme="majorHAnsi"/>
          <w:sz w:val="22"/>
          <w:szCs w:val="22"/>
        </w:rPr>
      </w:pPr>
    </w:p>
    <w:p w14:paraId="2256A7DB" w14:textId="17720588" w:rsidR="00B8745A" w:rsidRPr="001004DA" w:rsidRDefault="00A66DCB" w:rsidP="00A66DCB">
      <w:pPr>
        <w:pStyle w:val="Overskrift1"/>
        <w:rPr>
          <w:rFonts w:ascii="Verdana" w:hAnsi="Verdana" w:cstheme="majorHAnsi"/>
          <w:b/>
          <w:bCs w:val="0"/>
          <w:color w:val="auto"/>
          <w:sz w:val="16"/>
          <w:szCs w:val="16"/>
        </w:rPr>
      </w:pPr>
      <w:bookmarkStart w:id="5" w:name="_Toc112663828"/>
      <w:r w:rsidRPr="001004DA">
        <w:rPr>
          <w:rFonts w:ascii="Verdana" w:hAnsi="Verdana" w:cstheme="majorHAnsi"/>
          <w:b/>
          <w:bCs w:val="0"/>
          <w:color w:val="auto"/>
          <w:sz w:val="16"/>
          <w:szCs w:val="16"/>
        </w:rPr>
        <w:t>Kravfesting</w:t>
      </w:r>
      <w:bookmarkEnd w:id="5"/>
      <w:r w:rsidR="00B8745A" w:rsidRPr="001004DA">
        <w:rPr>
          <w:rFonts w:ascii="Verdana" w:hAnsi="Verdana" w:cstheme="majorHAnsi"/>
          <w:b/>
          <w:bCs w:val="0"/>
          <w:color w:val="auto"/>
          <w:sz w:val="16"/>
          <w:szCs w:val="16"/>
        </w:rPr>
        <w:t xml:space="preserve"> </w:t>
      </w:r>
    </w:p>
    <w:p w14:paraId="0C4AE104" w14:textId="2FA7092E" w:rsidR="00A66DCB" w:rsidRDefault="00A66DCB" w:rsidP="00A66DCB"/>
    <w:p w14:paraId="3618026D" w14:textId="62CF295C" w:rsidR="00A66DCB" w:rsidRPr="00A66DCB" w:rsidRDefault="00A66DCB" w:rsidP="001004DA">
      <w:pPr>
        <w:pStyle w:val="Overskrift2"/>
      </w:pPr>
      <w:bookmarkStart w:id="6" w:name="_Toc112663829"/>
      <w:r>
        <w:t>Bygnaður av kravfesting</w:t>
      </w:r>
      <w:bookmarkEnd w:id="6"/>
    </w:p>
    <w:p w14:paraId="22DD202D" w14:textId="1997CC8A" w:rsidR="000F0289" w:rsidRDefault="000F0289" w:rsidP="00451E1B">
      <w:pPr>
        <w:rPr>
          <w:rFonts w:asciiTheme="majorHAnsi" w:hAnsiTheme="majorHAnsi" w:cstheme="majorHAnsi"/>
        </w:rPr>
      </w:pPr>
    </w:p>
    <w:p w14:paraId="6F8E889F" w14:textId="6722D424" w:rsidR="00A66DCB" w:rsidRPr="001004DA" w:rsidRDefault="00A66DCB" w:rsidP="005E744B">
      <w:pPr>
        <w:spacing w:line="360" w:lineRule="auto"/>
        <w:rPr>
          <w:rFonts w:ascii="Verdana" w:hAnsi="Verdana" w:cstheme="majorHAnsi"/>
          <w:sz w:val="16"/>
          <w:szCs w:val="16"/>
        </w:rPr>
      </w:pPr>
      <w:r w:rsidRPr="001004DA">
        <w:rPr>
          <w:rFonts w:ascii="Verdana" w:hAnsi="Verdana" w:cstheme="majorHAnsi"/>
          <w:sz w:val="16"/>
          <w:szCs w:val="16"/>
        </w:rPr>
        <w:t xml:space="preserve">Henda kravfesting </w:t>
      </w:r>
      <w:r w:rsidR="00D360CE" w:rsidRPr="001004DA">
        <w:rPr>
          <w:rFonts w:ascii="Verdana" w:hAnsi="Verdana" w:cstheme="majorHAnsi"/>
          <w:sz w:val="16"/>
          <w:szCs w:val="16"/>
        </w:rPr>
        <w:t xml:space="preserve">er býtt sundur sum fylgjandi: </w:t>
      </w:r>
    </w:p>
    <w:p w14:paraId="3E31514E" w14:textId="0508EA37" w:rsidR="00D360CE" w:rsidRPr="001004DA" w:rsidRDefault="00D360CE" w:rsidP="005E744B">
      <w:pPr>
        <w:spacing w:line="360" w:lineRule="auto"/>
        <w:rPr>
          <w:rFonts w:ascii="Verdana" w:hAnsi="Verdana" w:cstheme="majorHAnsi"/>
          <w:sz w:val="16"/>
          <w:szCs w:val="16"/>
        </w:rPr>
      </w:pPr>
    </w:p>
    <w:p w14:paraId="47ED7B75" w14:textId="36BBC3A0" w:rsidR="006B5960" w:rsidRPr="001004DA" w:rsidRDefault="00D360CE" w:rsidP="005E744B">
      <w:pPr>
        <w:pStyle w:val="Listeafsnit"/>
        <w:numPr>
          <w:ilvl w:val="0"/>
          <w:numId w:val="21"/>
        </w:numPr>
        <w:spacing w:line="360" w:lineRule="auto"/>
        <w:rPr>
          <w:rFonts w:ascii="Verdana" w:hAnsi="Verdana" w:cstheme="majorHAnsi"/>
          <w:sz w:val="16"/>
          <w:szCs w:val="16"/>
        </w:rPr>
      </w:pPr>
      <w:r w:rsidRPr="001004DA">
        <w:rPr>
          <w:rFonts w:ascii="Verdana" w:hAnsi="Verdana" w:cstheme="majorHAnsi"/>
          <w:sz w:val="16"/>
          <w:szCs w:val="16"/>
        </w:rPr>
        <w:t>Samnet</w:t>
      </w:r>
      <w:r w:rsidR="000A6E82">
        <w:rPr>
          <w:rFonts w:ascii="Verdana" w:hAnsi="Verdana" w:cstheme="majorHAnsi"/>
          <w:sz w:val="16"/>
          <w:szCs w:val="16"/>
        </w:rPr>
        <w:t xml:space="preserve"> </w:t>
      </w:r>
      <w:r w:rsidR="000A6E82" w:rsidRPr="00A41EFA">
        <w:rPr>
          <w:rFonts w:ascii="Verdana" w:hAnsi="Verdana" w:cstheme="majorHAnsi"/>
          <w:i/>
          <w:iCs/>
          <w:sz w:val="16"/>
          <w:szCs w:val="16"/>
        </w:rPr>
        <w:t>ella samsvarandi</w:t>
      </w:r>
      <w:r w:rsidR="000A6E82">
        <w:rPr>
          <w:rFonts w:ascii="Verdana" w:hAnsi="Verdana" w:cstheme="majorHAnsi"/>
          <w:sz w:val="16"/>
          <w:szCs w:val="16"/>
        </w:rPr>
        <w:t xml:space="preserve"> </w:t>
      </w:r>
    </w:p>
    <w:p w14:paraId="0E67D9D5" w14:textId="3E54E617" w:rsidR="006B5960" w:rsidRDefault="006B5960" w:rsidP="005E744B">
      <w:pPr>
        <w:pStyle w:val="Listeafsnit"/>
        <w:numPr>
          <w:ilvl w:val="0"/>
          <w:numId w:val="21"/>
        </w:numPr>
        <w:spacing w:line="360" w:lineRule="auto"/>
        <w:rPr>
          <w:rFonts w:ascii="Verdana" w:hAnsi="Verdana" w:cstheme="majorHAnsi"/>
          <w:sz w:val="16"/>
          <w:szCs w:val="16"/>
        </w:rPr>
      </w:pPr>
      <w:r w:rsidRPr="001004DA">
        <w:rPr>
          <w:rFonts w:ascii="Verdana" w:hAnsi="Verdana" w:cstheme="majorHAnsi"/>
          <w:sz w:val="16"/>
          <w:szCs w:val="16"/>
        </w:rPr>
        <w:t>Breiðband – vinnuligt og privat</w:t>
      </w:r>
    </w:p>
    <w:p w14:paraId="5A0BE548" w14:textId="743FEDDB" w:rsidR="00541937" w:rsidRPr="001004DA" w:rsidRDefault="00541937" w:rsidP="005E744B">
      <w:pPr>
        <w:pStyle w:val="Listeafsnit"/>
        <w:numPr>
          <w:ilvl w:val="0"/>
          <w:numId w:val="21"/>
        </w:numPr>
        <w:spacing w:line="360" w:lineRule="auto"/>
        <w:rPr>
          <w:rFonts w:ascii="Verdana" w:hAnsi="Verdana" w:cstheme="majorHAnsi"/>
          <w:sz w:val="16"/>
          <w:szCs w:val="16"/>
        </w:rPr>
      </w:pPr>
      <w:r>
        <w:rPr>
          <w:rFonts w:ascii="Verdana" w:hAnsi="Verdana" w:cstheme="majorHAnsi"/>
          <w:sz w:val="16"/>
          <w:szCs w:val="16"/>
        </w:rPr>
        <w:t>Sjónet</w:t>
      </w:r>
    </w:p>
    <w:p w14:paraId="420E0165" w14:textId="76DB1343" w:rsidR="00D360CE" w:rsidRPr="001004DA" w:rsidRDefault="00564B7D" w:rsidP="005E744B">
      <w:pPr>
        <w:pStyle w:val="Listeafsnit"/>
        <w:numPr>
          <w:ilvl w:val="0"/>
          <w:numId w:val="21"/>
        </w:numPr>
        <w:spacing w:line="360" w:lineRule="auto"/>
        <w:rPr>
          <w:rFonts w:ascii="Verdana" w:hAnsi="Verdana" w:cstheme="majorHAnsi"/>
          <w:sz w:val="16"/>
          <w:szCs w:val="16"/>
        </w:rPr>
      </w:pPr>
      <w:r w:rsidRPr="001004DA">
        <w:rPr>
          <w:rFonts w:ascii="Verdana" w:hAnsi="Verdana" w:cstheme="majorHAnsi"/>
          <w:sz w:val="16"/>
          <w:szCs w:val="16"/>
        </w:rPr>
        <w:t>Tænastur</w:t>
      </w:r>
    </w:p>
    <w:p w14:paraId="3F6F8A7C" w14:textId="69E25F37" w:rsidR="00D360CE" w:rsidRPr="001004DA" w:rsidRDefault="000A6E82" w:rsidP="005E744B">
      <w:pPr>
        <w:pStyle w:val="Listeafsnit"/>
        <w:numPr>
          <w:ilvl w:val="0"/>
          <w:numId w:val="21"/>
        </w:numPr>
        <w:spacing w:line="360" w:lineRule="auto"/>
        <w:rPr>
          <w:rFonts w:ascii="Verdana" w:hAnsi="Verdana" w:cstheme="majorHAnsi"/>
          <w:sz w:val="16"/>
          <w:szCs w:val="16"/>
        </w:rPr>
      </w:pPr>
      <w:r>
        <w:rPr>
          <w:rFonts w:ascii="Verdana" w:hAnsi="Verdana" w:cstheme="majorHAnsi"/>
          <w:sz w:val="16"/>
          <w:szCs w:val="16"/>
        </w:rPr>
        <w:t>Yvirvaking</w:t>
      </w:r>
      <w:r w:rsidR="00564B7D" w:rsidRPr="001004DA">
        <w:rPr>
          <w:rFonts w:ascii="Verdana" w:hAnsi="Verdana" w:cstheme="majorHAnsi"/>
          <w:sz w:val="16"/>
          <w:szCs w:val="16"/>
        </w:rPr>
        <w:t xml:space="preserve"> </w:t>
      </w:r>
    </w:p>
    <w:p w14:paraId="2ABAEC8A" w14:textId="08C0512A" w:rsidR="00564B7D" w:rsidRDefault="00564B7D" w:rsidP="005E744B">
      <w:pPr>
        <w:pStyle w:val="Listeafsnit"/>
        <w:numPr>
          <w:ilvl w:val="0"/>
          <w:numId w:val="21"/>
        </w:numPr>
        <w:spacing w:line="360" w:lineRule="auto"/>
        <w:rPr>
          <w:rFonts w:ascii="Verdana" w:hAnsi="Verdana" w:cstheme="majorHAnsi"/>
          <w:sz w:val="16"/>
          <w:szCs w:val="16"/>
        </w:rPr>
      </w:pPr>
      <w:r w:rsidRPr="001004DA">
        <w:rPr>
          <w:rFonts w:ascii="Verdana" w:hAnsi="Verdana" w:cstheme="majorHAnsi"/>
          <w:sz w:val="16"/>
          <w:szCs w:val="16"/>
        </w:rPr>
        <w:t>KT trygdarviðurskifti</w:t>
      </w:r>
    </w:p>
    <w:p w14:paraId="0805F60E" w14:textId="00625B3E" w:rsidR="009759CE" w:rsidRDefault="009759CE" w:rsidP="00A41EFA">
      <w:pPr>
        <w:pStyle w:val="Listeafsnit"/>
        <w:spacing w:line="360" w:lineRule="auto"/>
        <w:rPr>
          <w:rFonts w:ascii="Verdana" w:hAnsi="Verdana" w:cstheme="majorHAnsi"/>
          <w:sz w:val="16"/>
          <w:szCs w:val="16"/>
        </w:rPr>
      </w:pPr>
    </w:p>
    <w:p w14:paraId="50B8CB8C" w14:textId="3F9E4ABB" w:rsidR="00D360CE" w:rsidRPr="001004DA" w:rsidRDefault="00D360CE" w:rsidP="005E744B">
      <w:pPr>
        <w:spacing w:line="360" w:lineRule="auto"/>
        <w:rPr>
          <w:rFonts w:ascii="Verdana" w:hAnsi="Verdana" w:cstheme="majorHAnsi"/>
          <w:sz w:val="16"/>
          <w:szCs w:val="16"/>
        </w:rPr>
      </w:pPr>
    </w:p>
    <w:p w14:paraId="36A5BC61" w14:textId="79CD0009" w:rsidR="00D360CE" w:rsidRPr="001004DA" w:rsidRDefault="00564B7D" w:rsidP="005E744B">
      <w:pPr>
        <w:spacing w:line="360" w:lineRule="auto"/>
        <w:rPr>
          <w:rFonts w:ascii="Verdana" w:hAnsi="Verdana" w:cstheme="majorHAnsi"/>
          <w:sz w:val="16"/>
          <w:szCs w:val="16"/>
        </w:rPr>
      </w:pPr>
      <w:r w:rsidRPr="001004DA">
        <w:rPr>
          <w:rFonts w:ascii="Verdana" w:hAnsi="Verdana" w:cstheme="majorHAnsi"/>
          <w:sz w:val="16"/>
          <w:szCs w:val="16"/>
        </w:rPr>
        <w:t xml:space="preserve">Krøv til </w:t>
      </w:r>
      <w:r w:rsidR="00E50D2B">
        <w:rPr>
          <w:rFonts w:ascii="Verdana" w:hAnsi="Verdana" w:cstheme="majorHAnsi"/>
          <w:sz w:val="16"/>
          <w:szCs w:val="16"/>
        </w:rPr>
        <w:t>S</w:t>
      </w:r>
      <w:r w:rsidRPr="001004DA">
        <w:rPr>
          <w:rFonts w:ascii="Verdana" w:hAnsi="Verdana" w:cstheme="majorHAnsi"/>
          <w:sz w:val="16"/>
          <w:szCs w:val="16"/>
        </w:rPr>
        <w:t>amnet</w:t>
      </w:r>
      <w:r w:rsidR="004C4C4D">
        <w:rPr>
          <w:rFonts w:ascii="Verdana" w:hAnsi="Verdana" w:cstheme="majorHAnsi"/>
          <w:sz w:val="16"/>
          <w:szCs w:val="16"/>
        </w:rPr>
        <w:t xml:space="preserve"> </w:t>
      </w:r>
      <w:r w:rsidR="004C4C4D" w:rsidRPr="00A41EFA">
        <w:rPr>
          <w:rFonts w:ascii="Verdana" w:hAnsi="Verdana" w:cstheme="majorHAnsi"/>
          <w:i/>
          <w:iCs/>
          <w:sz w:val="16"/>
          <w:szCs w:val="16"/>
        </w:rPr>
        <w:t>ella samsvarand</w:t>
      </w:r>
      <w:r w:rsidR="00B51B36" w:rsidRPr="00A41EFA">
        <w:rPr>
          <w:rFonts w:ascii="Verdana" w:hAnsi="Verdana" w:cstheme="majorHAnsi"/>
          <w:i/>
          <w:iCs/>
          <w:sz w:val="16"/>
          <w:szCs w:val="16"/>
        </w:rPr>
        <w:t>i</w:t>
      </w:r>
      <w:r w:rsidR="00E50D2B">
        <w:rPr>
          <w:rFonts w:ascii="Verdana" w:hAnsi="Verdana" w:cstheme="majorHAnsi"/>
          <w:sz w:val="16"/>
          <w:szCs w:val="16"/>
        </w:rPr>
        <w:t xml:space="preserve">: </w:t>
      </w:r>
      <w:r w:rsidR="00C67F9F">
        <w:rPr>
          <w:rFonts w:ascii="Verdana" w:hAnsi="Verdana" w:cstheme="majorHAnsi"/>
          <w:sz w:val="16"/>
          <w:szCs w:val="16"/>
        </w:rPr>
        <w:t>L</w:t>
      </w:r>
      <w:r w:rsidRPr="001004DA">
        <w:rPr>
          <w:rFonts w:ascii="Verdana" w:hAnsi="Verdana" w:cstheme="majorHAnsi"/>
          <w:sz w:val="16"/>
          <w:szCs w:val="16"/>
        </w:rPr>
        <w:t xml:space="preserve">ýsa tøknilig krøv til </w:t>
      </w:r>
      <w:r w:rsidR="00E50D2B">
        <w:rPr>
          <w:rFonts w:ascii="Verdana" w:hAnsi="Verdana" w:cstheme="majorHAnsi"/>
          <w:sz w:val="16"/>
          <w:szCs w:val="16"/>
        </w:rPr>
        <w:t>S</w:t>
      </w:r>
      <w:r w:rsidRPr="001004DA">
        <w:rPr>
          <w:rFonts w:ascii="Verdana" w:hAnsi="Verdana" w:cstheme="majorHAnsi"/>
          <w:sz w:val="16"/>
          <w:szCs w:val="16"/>
        </w:rPr>
        <w:t>amnet</w:t>
      </w:r>
      <w:r w:rsidR="00475D29">
        <w:rPr>
          <w:rFonts w:ascii="Verdana" w:hAnsi="Verdana" w:cstheme="majorHAnsi"/>
          <w:sz w:val="16"/>
          <w:szCs w:val="16"/>
        </w:rPr>
        <w:t xml:space="preserve"> </w:t>
      </w:r>
      <w:r w:rsidR="00475D29" w:rsidRPr="00A41EFA">
        <w:rPr>
          <w:rFonts w:ascii="Verdana" w:hAnsi="Verdana" w:cstheme="majorHAnsi"/>
          <w:i/>
          <w:iCs/>
          <w:sz w:val="16"/>
          <w:szCs w:val="16"/>
        </w:rPr>
        <w:t>ella samsvarandi</w:t>
      </w:r>
      <w:r w:rsidRPr="001004DA">
        <w:rPr>
          <w:rFonts w:ascii="Verdana" w:hAnsi="Verdana" w:cstheme="majorHAnsi"/>
          <w:sz w:val="16"/>
          <w:szCs w:val="16"/>
        </w:rPr>
        <w:t xml:space="preserve">, herímillum tøknilig krøv til </w:t>
      </w:r>
      <w:r w:rsidR="003B0242" w:rsidRPr="001004DA">
        <w:rPr>
          <w:rFonts w:ascii="Verdana" w:hAnsi="Verdana" w:cstheme="majorHAnsi"/>
          <w:sz w:val="16"/>
          <w:szCs w:val="16"/>
        </w:rPr>
        <w:t xml:space="preserve">ferðir, VRF, svartíðir v.m., ið sáttmálin fevnir um. </w:t>
      </w:r>
    </w:p>
    <w:p w14:paraId="4341D860" w14:textId="5016A4D4" w:rsidR="003B0242" w:rsidRPr="001004DA" w:rsidRDefault="003B0242" w:rsidP="005E744B">
      <w:pPr>
        <w:spacing w:line="360" w:lineRule="auto"/>
        <w:rPr>
          <w:rFonts w:ascii="Verdana" w:hAnsi="Verdana" w:cstheme="majorHAnsi"/>
          <w:sz w:val="16"/>
          <w:szCs w:val="16"/>
        </w:rPr>
      </w:pPr>
    </w:p>
    <w:p w14:paraId="0FBE3D93" w14:textId="4887587F" w:rsidR="003B0242" w:rsidRDefault="003B0242" w:rsidP="005E744B">
      <w:pPr>
        <w:spacing w:line="360" w:lineRule="auto"/>
        <w:rPr>
          <w:rFonts w:ascii="Verdana" w:hAnsi="Verdana" w:cstheme="majorHAnsi"/>
          <w:sz w:val="16"/>
          <w:szCs w:val="16"/>
        </w:rPr>
      </w:pPr>
      <w:r w:rsidRPr="001004DA">
        <w:rPr>
          <w:rFonts w:ascii="Verdana" w:hAnsi="Verdana" w:cstheme="majorHAnsi"/>
          <w:sz w:val="16"/>
          <w:szCs w:val="16"/>
        </w:rPr>
        <w:t xml:space="preserve">Krøv til </w:t>
      </w:r>
      <w:r w:rsidR="00FE0802">
        <w:rPr>
          <w:rFonts w:ascii="Verdana" w:hAnsi="Verdana" w:cstheme="majorHAnsi"/>
          <w:sz w:val="16"/>
          <w:szCs w:val="16"/>
        </w:rPr>
        <w:t>b</w:t>
      </w:r>
      <w:r w:rsidRPr="001004DA">
        <w:rPr>
          <w:rFonts w:ascii="Verdana" w:hAnsi="Verdana" w:cstheme="majorHAnsi"/>
          <w:sz w:val="16"/>
          <w:szCs w:val="16"/>
        </w:rPr>
        <w:t>reiðband</w:t>
      </w:r>
      <w:r w:rsidR="00E50D2B">
        <w:rPr>
          <w:rFonts w:ascii="Verdana" w:hAnsi="Verdana" w:cstheme="majorHAnsi"/>
          <w:sz w:val="16"/>
          <w:szCs w:val="16"/>
        </w:rPr>
        <w:t xml:space="preserve">: </w:t>
      </w:r>
      <w:r w:rsidR="00C67F9F">
        <w:rPr>
          <w:rFonts w:ascii="Verdana" w:hAnsi="Verdana" w:cstheme="majorHAnsi"/>
          <w:sz w:val="16"/>
          <w:szCs w:val="16"/>
        </w:rPr>
        <w:t>L</w:t>
      </w:r>
      <w:r w:rsidRPr="001004DA">
        <w:rPr>
          <w:rFonts w:ascii="Verdana" w:hAnsi="Verdana" w:cstheme="majorHAnsi"/>
          <w:sz w:val="16"/>
          <w:szCs w:val="16"/>
        </w:rPr>
        <w:t xml:space="preserve">ýsa tøknilig krøv til </w:t>
      </w:r>
      <w:r w:rsidR="00FE0802">
        <w:rPr>
          <w:rFonts w:ascii="Verdana" w:hAnsi="Verdana" w:cstheme="majorHAnsi"/>
          <w:sz w:val="16"/>
          <w:szCs w:val="16"/>
        </w:rPr>
        <w:t>b</w:t>
      </w:r>
      <w:r w:rsidRPr="001004DA">
        <w:rPr>
          <w:rFonts w:ascii="Verdana" w:hAnsi="Verdana" w:cstheme="majorHAnsi"/>
          <w:sz w:val="16"/>
          <w:szCs w:val="16"/>
        </w:rPr>
        <w:t xml:space="preserve">reiðband, herímillum tøknilig krøv til svartíðir, jitter, packet loss v.m., ið sáttmálin fevnir um. </w:t>
      </w:r>
    </w:p>
    <w:p w14:paraId="11FC583B" w14:textId="18D17CB1" w:rsidR="00541937" w:rsidRDefault="00541937" w:rsidP="005E744B">
      <w:pPr>
        <w:spacing w:line="360" w:lineRule="auto"/>
        <w:rPr>
          <w:rFonts w:ascii="Verdana" w:hAnsi="Verdana" w:cstheme="majorHAnsi"/>
          <w:sz w:val="16"/>
          <w:szCs w:val="16"/>
        </w:rPr>
      </w:pPr>
    </w:p>
    <w:p w14:paraId="37A9610D" w14:textId="1B20441D" w:rsidR="00541937" w:rsidRPr="001004DA" w:rsidRDefault="00541937" w:rsidP="005E744B">
      <w:pPr>
        <w:spacing w:line="360" w:lineRule="auto"/>
        <w:rPr>
          <w:rFonts w:ascii="Verdana" w:hAnsi="Verdana" w:cstheme="majorHAnsi"/>
          <w:sz w:val="16"/>
          <w:szCs w:val="16"/>
        </w:rPr>
      </w:pPr>
      <w:r>
        <w:rPr>
          <w:rFonts w:ascii="Verdana" w:hAnsi="Verdana" w:cstheme="majorHAnsi"/>
          <w:sz w:val="16"/>
          <w:szCs w:val="16"/>
        </w:rPr>
        <w:t xml:space="preserve">Krøv til </w:t>
      </w:r>
      <w:r w:rsidR="00C67F9F">
        <w:rPr>
          <w:rFonts w:ascii="Verdana" w:hAnsi="Verdana" w:cstheme="majorHAnsi"/>
          <w:sz w:val="16"/>
          <w:szCs w:val="16"/>
        </w:rPr>
        <w:t>S</w:t>
      </w:r>
      <w:r>
        <w:rPr>
          <w:rFonts w:ascii="Verdana" w:hAnsi="Verdana" w:cstheme="majorHAnsi"/>
          <w:sz w:val="16"/>
          <w:szCs w:val="16"/>
        </w:rPr>
        <w:t xml:space="preserve">jónet: </w:t>
      </w:r>
      <w:r w:rsidR="00C67F9F">
        <w:rPr>
          <w:rFonts w:ascii="Verdana" w:hAnsi="Verdana" w:cstheme="majorHAnsi"/>
          <w:sz w:val="16"/>
          <w:szCs w:val="16"/>
        </w:rPr>
        <w:t>L</w:t>
      </w:r>
      <w:r w:rsidRPr="00293EB0">
        <w:rPr>
          <w:rFonts w:ascii="Verdana" w:hAnsi="Verdana" w:cstheme="majorHAnsi"/>
          <w:sz w:val="16"/>
          <w:szCs w:val="16"/>
        </w:rPr>
        <w:t xml:space="preserve">ýsa tøknilig krøv til </w:t>
      </w:r>
      <w:r w:rsidR="00C67F9F">
        <w:rPr>
          <w:rFonts w:ascii="Verdana" w:hAnsi="Verdana" w:cstheme="majorHAnsi"/>
          <w:sz w:val="16"/>
          <w:szCs w:val="16"/>
        </w:rPr>
        <w:t>S</w:t>
      </w:r>
      <w:r w:rsidR="009E4C9C" w:rsidRPr="00293EB0">
        <w:rPr>
          <w:rFonts w:ascii="Verdana" w:hAnsi="Verdana" w:cstheme="majorHAnsi"/>
          <w:sz w:val="16"/>
          <w:szCs w:val="16"/>
        </w:rPr>
        <w:t>jónet</w:t>
      </w:r>
      <w:r w:rsidRPr="00293EB0">
        <w:rPr>
          <w:rFonts w:ascii="Verdana" w:hAnsi="Verdana" w:cstheme="majorHAnsi"/>
          <w:sz w:val="16"/>
          <w:szCs w:val="16"/>
        </w:rPr>
        <w:t>, herímillum tøknilig krøv til svartíðir</w:t>
      </w:r>
      <w:r w:rsidR="00293EB0" w:rsidRPr="00293EB0">
        <w:rPr>
          <w:rFonts w:ascii="Verdana" w:hAnsi="Verdana" w:cstheme="majorHAnsi"/>
          <w:sz w:val="16"/>
          <w:szCs w:val="16"/>
        </w:rPr>
        <w:t xml:space="preserve"> og</w:t>
      </w:r>
      <w:r w:rsidRPr="00293EB0">
        <w:rPr>
          <w:rFonts w:ascii="Verdana" w:hAnsi="Verdana" w:cstheme="majorHAnsi"/>
          <w:sz w:val="16"/>
          <w:szCs w:val="16"/>
        </w:rPr>
        <w:t xml:space="preserve"> packet loss, ið sáttmálin fevnir um.</w:t>
      </w:r>
    </w:p>
    <w:p w14:paraId="0AF51736" w14:textId="778825DD" w:rsidR="00D360CE" w:rsidRPr="001004DA" w:rsidRDefault="00D360CE" w:rsidP="005E744B">
      <w:pPr>
        <w:spacing w:line="360" w:lineRule="auto"/>
        <w:rPr>
          <w:rFonts w:ascii="Verdana" w:hAnsi="Verdana" w:cstheme="majorHAnsi"/>
          <w:sz w:val="16"/>
          <w:szCs w:val="16"/>
        </w:rPr>
      </w:pPr>
    </w:p>
    <w:p w14:paraId="3D2198C7" w14:textId="51ACEEFA" w:rsidR="00D360CE" w:rsidRPr="001004DA" w:rsidRDefault="009417BF" w:rsidP="005E744B">
      <w:pPr>
        <w:spacing w:line="360" w:lineRule="auto"/>
        <w:rPr>
          <w:rFonts w:ascii="Verdana" w:hAnsi="Verdana" w:cstheme="majorHAnsi"/>
          <w:sz w:val="16"/>
          <w:szCs w:val="16"/>
        </w:rPr>
      </w:pPr>
      <w:r w:rsidRPr="001004DA">
        <w:rPr>
          <w:rFonts w:ascii="Verdana" w:hAnsi="Verdana" w:cstheme="majorHAnsi"/>
          <w:sz w:val="16"/>
          <w:szCs w:val="16"/>
        </w:rPr>
        <w:t>Krøv til tænastur</w:t>
      </w:r>
      <w:r w:rsidR="00E50D2B">
        <w:rPr>
          <w:rFonts w:ascii="Verdana" w:hAnsi="Verdana" w:cstheme="majorHAnsi"/>
          <w:sz w:val="16"/>
          <w:szCs w:val="16"/>
        </w:rPr>
        <w:t>:</w:t>
      </w:r>
      <w:r w:rsidRPr="001004DA">
        <w:rPr>
          <w:rFonts w:ascii="Verdana" w:hAnsi="Verdana" w:cstheme="majorHAnsi"/>
          <w:sz w:val="16"/>
          <w:szCs w:val="16"/>
        </w:rPr>
        <w:t xml:space="preserve"> </w:t>
      </w:r>
      <w:r w:rsidR="00C67F9F">
        <w:rPr>
          <w:rFonts w:ascii="Verdana" w:hAnsi="Verdana" w:cstheme="majorHAnsi"/>
          <w:sz w:val="16"/>
          <w:szCs w:val="16"/>
        </w:rPr>
        <w:t>L</w:t>
      </w:r>
      <w:r w:rsidRPr="001004DA">
        <w:rPr>
          <w:rFonts w:ascii="Verdana" w:hAnsi="Verdana" w:cstheme="majorHAnsi"/>
          <w:sz w:val="16"/>
          <w:szCs w:val="16"/>
        </w:rPr>
        <w:t xml:space="preserve">ýsa krøv til sjálvgreiðslu, váttan um skoðan, </w:t>
      </w:r>
      <w:r w:rsidR="00795752">
        <w:rPr>
          <w:rFonts w:ascii="Verdana" w:hAnsi="Verdana" w:cstheme="majorHAnsi"/>
          <w:sz w:val="16"/>
          <w:szCs w:val="16"/>
        </w:rPr>
        <w:t>finna brek</w:t>
      </w:r>
      <w:r w:rsidRPr="001004DA">
        <w:rPr>
          <w:rFonts w:ascii="Verdana" w:hAnsi="Verdana" w:cstheme="majorHAnsi"/>
          <w:sz w:val="16"/>
          <w:szCs w:val="16"/>
        </w:rPr>
        <w:t xml:space="preserve"> v.m., ið sáttmálin fevnir um. </w:t>
      </w:r>
    </w:p>
    <w:p w14:paraId="347B737F" w14:textId="7F0A8E39" w:rsidR="009417BF" w:rsidRPr="001004DA" w:rsidRDefault="009417BF" w:rsidP="005E744B">
      <w:pPr>
        <w:spacing w:line="360" w:lineRule="auto"/>
        <w:rPr>
          <w:rFonts w:ascii="Verdana" w:hAnsi="Verdana" w:cstheme="majorHAnsi"/>
          <w:sz w:val="16"/>
          <w:szCs w:val="16"/>
        </w:rPr>
      </w:pPr>
    </w:p>
    <w:p w14:paraId="52FF1EA9" w14:textId="7258D8DD" w:rsidR="009417BF" w:rsidRPr="001004DA" w:rsidRDefault="009417BF" w:rsidP="005E744B">
      <w:pPr>
        <w:spacing w:line="360" w:lineRule="auto"/>
        <w:rPr>
          <w:rFonts w:ascii="Verdana" w:hAnsi="Verdana" w:cstheme="majorHAnsi"/>
          <w:sz w:val="16"/>
          <w:szCs w:val="16"/>
        </w:rPr>
      </w:pPr>
      <w:r w:rsidRPr="001004DA">
        <w:rPr>
          <w:rFonts w:ascii="Verdana" w:hAnsi="Verdana" w:cstheme="majorHAnsi"/>
          <w:sz w:val="16"/>
          <w:szCs w:val="16"/>
        </w:rPr>
        <w:t>Krøv til</w:t>
      </w:r>
      <w:r w:rsidR="000A6E82">
        <w:rPr>
          <w:rFonts w:ascii="Verdana" w:hAnsi="Verdana" w:cstheme="majorHAnsi"/>
          <w:sz w:val="16"/>
          <w:szCs w:val="16"/>
        </w:rPr>
        <w:t xml:space="preserve"> yvirvaking</w:t>
      </w:r>
      <w:r w:rsidR="00E50D2B">
        <w:rPr>
          <w:rFonts w:ascii="Verdana" w:hAnsi="Verdana" w:cstheme="majorHAnsi"/>
          <w:sz w:val="16"/>
          <w:szCs w:val="16"/>
        </w:rPr>
        <w:t>:</w:t>
      </w:r>
      <w:r w:rsidR="002F4C9A" w:rsidRPr="001004DA">
        <w:rPr>
          <w:rFonts w:ascii="Verdana" w:hAnsi="Verdana" w:cstheme="majorHAnsi"/>
          <w:sz w:val="16"/>
          <w:szCs w:val="16"/>
        </w:rPr>
        <w:t xml:space="preserve"> </w:t>
      </w:r>
      <w:r w:rsidR="00C67F9F">
        <w:rPr>
          <w:rFonts w:ascii="Verdana" w:hAnsi="Verdana" w:cstheme="majorHAnsi"/>
          <w:sz w:val="16"/>
          <w:szCs w:val="16"/>
        </w:rPr>
        <w:t>L</w:t>
      </w:r>
      <w:r w:rsidR="002F4C9A" w:rsidRPr="001004DA">
        <w:rPr>
          <w:rFonts w:ascii="Verdana" w:hAnsi="Verdana" w:cstheme="majorHAnsi"/>
          <w:sz w:val="16"/>
          <w:szCs w:val="16"/>
        </w:rPr>
        <w:t>ýsa krøv</w:t>
      </w:r>
      <w:r w:rsidRPr="001004DA">
        <w:rPr>
          <w:rFonts w:ascii="Verdana" w:hAnsi="Verdana" w:cstheme="majorHAnsi"/>
          <w:sz w:val="16"/>
          <w:szCs w:val="16"/>
        </w:rPr>
        <w:t xml:space="preserve"> til </w:t>
      </w:r>
      <w:r w:rsidR="00AA3863" w:rsidRPr="001004DA">
        <w:rPr>
          <w:rFonts w:ascii="Verdana" w:hAnsi="Verdana" w:cstheme="majorHAnsi"/>
          <w:sz w:val="16"/>
          <w:szCs w:val="16"/>
        </w:rPr>
        <w:t>yvirvaking</w:t>
      </w:r>
      <w:r w:rsidR="00B1659D" w:rsidRPr="001004DA">
        <w:rPr>
          <w:rFonts w:ascii="Verdana" w:hAnsi="Verdana" w:cstheme="majorHAnsi"/>
          <w:sz w:val="16"/>
          <w:szCs w:val="16"/>
        </w:rPr>
        <w:t xml:space="preserve">, ið sáttmálin fevnir um. </w:t>
      </w:r>
    </w:p>
    <w:p w14:paraId="1D882B3E" w14:textId="77777777" w:rsidR="00CA206D" w:rsidRPr="001004DA" w:rsidRDefault="00CA206D" w:rsidP="005E744B">
      <w:pPr>
        <w:spacing w:line="360" w:lineRule="auto"/>
        <w:rPr>
          <w:rFonts w:ascii="Verdana" w:hAnsi="Verdana" w:cstheme="majorHAnsi"/>
          <w:sz w:val="16"/>
          <w:szCs w:val="16"/>
        </w:rPr>
      </w:pPr>
    </w:p>
    <w:p w14:paraId="0B4E8B16" w14:textId="558493A4" w:rsidR="009417BF" w:rsidRDefault="009417BF" w:rsidP="005E744B">
      <w:pPr>
        <w:spacing w:line="360" w:lineRule="auto"/>
        <w:rPr>
          <w:rFonts w:ascii="Verdana" w:hAnsi="Verdana" w:cstheme="majorHAnsi"/>
          <w:sz w:val="16"/>
          <w:szCs w:val="16"/>
        </w:rPr>
      </w:pPr>
      <w:r w:rsidRPr="001004DA">
        <w:rPr>
          <w:rFonts w:ascii="Verdana" w:hAnsi="Verdana" w:cstheme="majorHAnsi"/>
          <w:sz w:val="16"/>
          <w:szCs w:val="16"/>
        </w:rPr>
        <w:t xml:space="preserve">Krøv til </w:t>
      </w:r>
      <w:r w:rsidR="00E61E8B" w:rsidRPr="001004DA">
        <w:rPr>
          <w:rFonts w:ascii="Verdana" w:hAnsi="Verdana" w:cstheme="majorHAnsi"/>
          <w:sz w:val="16"/>
          <w:szCs w:val="16"/>
        </w:rPr>
        <w:t>KT trygdarviðurskifti</w:t>
      </w:r>
      <w:r w:rsidR="0035355F">
        <w:rPr>
          <w:rFonts w:ascii="Verdana" w:hAnsi="Verdana" w:cstheme="majorHAnsi"/>
          <w:sz w:val="16"/>
          <w:szCs w:val="16"/>
        </w:rPr>
        <w:t>:</w:t>
      </w:r>
      <w:r w:rsidR="00856A50" w:rsidRPr="001004DA">
        <w:rPr>
          <w:rFonts w:ascii="Verdana" w:hAnsi="Verdana" w:cstheme="majorHAnsi"/>
          <w:sz w:val="16"/>
          <w:szCs w:val="16"/>
        </w:rPr>
        <w:t xml:space="preserve"> </w:t>
      </w:r>
      <w:r w:rsidR="00C67F9F">
        <w:rPr>
          <w:rFonts w:ascii="Verdana" w:hAnsi="Verdana" w:cstheme="majorHAnsi"/>
          <w:sz w:val="16"/>
          <w:szCs w:val="16"/>
        </w:rPr>
        <w:t>L</w:t>
      </w:r>
      <w:r w:rsidR="00856A50" w:rsidRPr="001004DA">
        <w:rPr>
          <w:rFonts w:ascii="Verdana" w:hAnsi="Verdana" w:cstheme="majorHAnsi"/>
          <w:sz w:val="16"/>
          <w:szCs w:val="16"/>
        </w:rPr>
        <w:t xml:space="preserve">ýsa </w:t>
      </w:r>
      <w:r w:rsidR="002F6862">
        <w:rPr>
          <w:rFonts w:ascii="Verdana" w:hAnsi="Verdana" w:cstheme="majorHAnsi"/>
          <w:sz w:val="16"/>
          <w:szCs w:val="16"/>
        </w:rPr>
        <w:t>galdandi</w:t>
      </w:r>
      <w:r w:rsidR="00856A50" w:rsidRPr="001004DA">
        <w:rPr>
          <w:rFonts w:ascii="Verdana" w:hAnsi="Verdana" w:cstheme="majorHAnsi"/>
          <w:sz w:val="16"/>
          <w:szCs w:val="16"/>
        </w:rPr>
        <w:t xml:space="preserve"> krøv til lógir og treytir</w:t>
      </w:r>
      <w:r w:rsidR="00E61E8B" w:rsidRPr="001004DA">
        <w:rPr>
          <w:rFonts w:ascii="Verdana" w:hAnsi="Verdana" w:cstheme="majorHAnsi"/>
          <w:sz w:val="16"/>
          <w:szCs w:val="16"/>
        </w:rPr>
        <w:t xml:space="preserve">, ið sáttmálin fevnir um. </w:t>
      </w:r>
    </w:p>
    <w:p w14:paraId="3795900F" w14:textId="55C48B91" w:rsidR="007B02A9" w:rsidRDefault="007B02A9" w:rsidP="00D360CE">
      <w:pPr>
        <w:rPr>
          <w:rFonts w:asciiTheme="majorHAnsi" w:hAnsiTheme="majorHAnsi" w:cstheme="majorHAnsi"/>
          <w:sz w:val="22"/>
          <w:szCs w:val="22"/>
        </w:rPr>
      </w:pPr>
    </w:p>
    <w:p w14:paraId="702B2D4A" w14:textId="43756B24" w:rsidR="00B058E2" w:rsidRDefault="00B058E2" w:rsidP="00D360CE">
      <w:pPr>
        <w:rPr>
          <w:rFonts w:asciiTheme="majorHAnsi" w:hAnsiTheme="majorHAnsi" w:cstheme="majorHAnsi"/>
          <w:sz w:val="22"/>
          <w:szCs w:val="22"/>
        </w:rPr>
      </w:pPr>
    </w:p>
    <w:p w14:paraId="0A9C1647" w14:textId="5EE27482" w:rsidR="00B058E2" w:rsidRDefault="00B058E2" w:rsidP="00D360CE">
      <w:pPr>
        <w:rPr>
          <w:rFonts w:asciiTheme="majorHAnsi" w:hAnsiTheme="majorHAnsi" w:cstheme="majorHAnsi"/>
          <w:sz w:val="22"/>
          <w:szCs w:val="22"/>
        </w:rPr>
      </w:pPr>
    </w:p>
    <w:p w14:paraId="309C78EB" w14:textId="163B409B" w:rsidR="00B058E2" w:rsidRDefault="00B058E2" w:rsidP="00D360CE">
      <w:pPr>
        <w:rPr>
          <w:rFonts w:asciiTheme="majorHAnsi" w:hAnsiTheme="majorHAnsi" w:cstheme="majorHAnsi"/>
          <w:sz w:val="22"/>
          <w:szCs w:val="22"/>
        </w:rPr>
      </w:pPr>
    </w:p>
    <w:p w14:paraId="7A2A2DB5" w14:textId="5226B831" w:rsidR="00B058E2" w:rsidRDefault="00B058E2" w:rsidP="00D360CE">
      <w:pPr>
        <w:rPr>
          <w:rFonts w:asciiTheme="majorHAnsi" w:hAnsiTheme="majorHAnsi" w:cstheme="majorHAnsi"/>
          <w:sz w:val="22"/>
          <w:szCs w:val="22"/>
        </w:rPr>
      </w:pPr>
    </w:p>
    <w:p w14:paraId="32752151" w14:textId="765D8BE0" w:rsidR="00B058E2" w:rsidRDefault="00B058E2" w:rsidP="00D360CE">
      <w:pPr>
        <w:rPr>
          <w:rFonts w:asciiTheme="majorHAnsi" w:hAnsiTheme="majorHAnsi" w:cstheme="majorHAnsi"/>
          <w:sz w:val="22"/>
          <w:szCs w:val="22"/>
        </w:rPr>
      </w:pPr>
    </w:p>
    <w:p w14:paraId="7DCC0230" w14:textId="47265152" w:rsidR="00B058E2" w:rsidRDefault="00B058E2" w:rsidP="00D360CE">
      <w:pPr>
        <w:rPr>
          <w:rFonts w:asciiTheme="majorHAnsi" w:hAnsiTheme="majorHAnsi" w:cstheme="majorHAnsi"/>
          <w:sz w:val="22"/>
          <w:szCs w:val="22"/>
        </w:rPr>
      </w:pPr>
    </w:p>
    <w:p w14:paraId="240A96C6" w14:textId="1A848760" w:rsidR="00B058E2" w:rsidRDefault="00B058E2" w:rsidP="00D360CE">
      <w:pPr>
        <w:rPr>
          <w:rFonts w:asciiTheme="majorHAnsi" w:hAnsiTheme="majorHAnsi" w:cstheme="majorHAnsi"/>
          <w:sz w:val="22"/>
          <w:szCs w:val="22"/>
        </w:rPr>
      </w:pPr>
    </w:p>
    <w:p w14:paraId="694A2565" w14:textId="77777777" w:rsidR="00B058E2" w:rsidRDefault="00B058E2" w:rsidP="00D360CE">
      <w:pPr>
        <w:rPr>
          <w:rFonts w:asciiTheme="majorHAnsi" w:hAnsiTheme="majorHAnsi" w:cstheme="majorHAnsi"/>
          <w:sz w:val="22"/>
          <w:szCs w:val="22"/>
        </w:rPr>
      </w:pPr>
    </w:p>
    <w:p w14:paraId="2B618091" w14:textId="3BE4CF8A" w:rsidR="007B02A9" w:rsidRDefault="00C84D96" w:rsidP="001004DA">
      <w:pPr>
        <w:pStyle w:val="Overskrift2"/>
      </w:pPr>
      <w:bookmarkStart w:id="7" w:name="_Toc112663830"/>
      <w:r w:rsidRPr="00C84D96">
        <w:lastRenderedPageBreak/>
        <w:t>Kravfesting</w:t>
      </w:r>
      <w:bookmarkEnd w:id="7"/>
    </w:p>
    <w:p w14:paraId="53FAB99F" w14:textId="77777777" w:rsidR="005E744B" w:rsidRPr="005E744B" w:rsidRDefault="005E744B" w:rsidP="005E744B"/>
    <w:p w14:paraId="057EA956" w14:textId="6732F413" w:rsidR="00D360CE" w:rsidRDefault="00D360CE" w:rsidP="00D360CE">
      <w:pPr>
        <w:rPr>
          <w:rFonts w:asciiTheme="majorHAnsi" w:hAnsiTheme="majorHAnsi" w:cstheme="majorHAnsi"/>
          <w:sz w:val="22"/>
          <w:szCs w:val="22"/>
        </w:rPr>
      </w:pPr>
    </w:p>
    <w:tbl>
      <w:tblPr>
        <w:tblStyle w:val="Tabel-Gitter"/>
        <w:tblW w:w="5000" w:type="pct"/>
        <w:tblLook w:val="04A0" w:firstRow="1" w:lastRow="0" w:firstColumn="1" w:lastColumn="0" w:noHBand="0" w:noVBand="1"/>
      </w:tblPr>
      <w:tblGrid>
        <w:gridCol w:w="683"/>
        <w:gridCol w:w="4203"/>
        <w:gridCol w:w="503"/>
        <w:gridCol w:w="714"/>
        <w:gridCol w:w="709"/>
        <w:gridCol w:w="1951"/>
        <w:gridCol w:w="2567"/>
      </w:tblGrid>
      <w:tr w:rsidR="00C026EE" w14:paraId="51377409" w14:textId="77777777" w:rsidTr="00266337">
        <w:trPr>
          <w:cantSplit/>
          <w:trHeight w:val="1907"/>
        </w:trPr>
        <w:tc>
          <w:tcPr>
            <w:tcW w:w="301" w:type="pct"/>
            <w:shd w:val="clear" w:color="auto" w:fill="F2F2F2" w:themeFill="background1" w:themeFillShade="F2"/>
            <w:vAlign w:val="center"/>
          </w:tcPr>
          <w:p w14:paraId="19317B8B" w14:textId="762E1922" w:rsidR="00C84D96" w:rsidRPr="001004DA" w:rsidRDefault="00C84D96" w:rsidP="00C1751E">
            <w:pPr>
              <w:jc w:val="center"/>
              <w:rPr>
                <w:rFonts w:ascii="Verdana" w:hAnsi="Verdana" w:cstheme="majorHAnsi"/>
                <w:b/>
                <w:bCs/>
                <w:sz w:val="16"/>
                <w:szCs w:val="16"/>
              </w:rPr>
            </w:pPr>
            <w:r w:rsidRPr="001004DA">
              <w:rPr>
                <w:rFonts w:ascii="Verdana" w:hAnsi="Verdana" w:cstheme="majorHAnsi"/>
                <w:b/>
                <w:bCs/>
                <w:sz w:val="16"/>
                <w:szCs w:val="16"/>
              </w:rPr>
              <w:t>Nr.</w:t>
            </w:r>
          </w:p>
        </w:tc>
        <w:tc>
          <w:tcPr>
            <w:tcW w:w="1855" w:type="pct"/>
            <w:shd w:val="clear" w:color="auto" w:fill="F2F2F2" w:themeFill="background1" w:themeFillShade="F2"/>
            <w:vAlign w:val="center"/>
          </w:tcPr>
          <w:p w14:paraId="1A5D54CC" w14:textId="4FC47BD0" w:rsidR="00C84D96" w:rsidRPr="001004DA" w:rsidRDefault="00C84D96" w:rsidP="00C1751E">
            <w:pPr>
              <w:jc w:val="center"/>
              <w:rPr>
                <w:rFonts w:ascii="Verdana" w:hAnsi="Verdana" w:cstheme="majorHAnsi"/>
                <w:b/>
                <w:bCs/>
                <w:sz w:val="16"/>
                <w:szCs w:val="16"/>
              </w:rPr>
            </w:pPr>
            <w:r w:rsidRPr="001004DA">
              <w:rPr>
                <w:rFonts w:ascii="Verdana" w:hAnsi="Verdana" w:cstheme="majorHAnsi"/>
                <w:b/>
                <w:bCs/>
                <w:sz w:val="16"/>
                <w:szCs w:val="16"/>
              </w:rPr>
              <w:t>Lýsing av krøvum</w:t>
            </w:r>
          </w:p>
        </w:tc>
        <w:tc>
          <w:tcPr>
            <w:tcW w:w="222" w:type="pct"/>
            <w:shd w:val="clear" w:color="auto" w:fill="F2F2F2" w:themeFill="background1" w:themeFillShade="F2"/>
            <w:textDirection w:val="btLr"/>
          </w:tcPr>
          <w:p w14:paraId="098ACCA9" w14:textId="312B03D6" w:rsidR="00C84D96" w:rsidRPr="001004DA" w:rsidRDefault="00C84D96" w:rsidP="00B828D1">
            <w:pPr>
              <w:ind w:left="113" w:right="113"/>
              <w:rPr>
                <w:rFonts w:ascii="Verdana" w:hAnsi="Verdana" w:cstheme="majorHAnsi"/>
                <w:b/>
                <w:bCs/>
                <w:sz w:val="16"/>
                <w:szCs w:val="16"/>
              </w:rPr>
            </w:pPr>
            <w:r w:rsidRPr="001004DA">
              <w:rPr>
                <w:rFonts w:ascii="Verdana" w:hAnsi="Verdana" w:cstheme="majorHAnsi"/>
                <w:b/>
                <w:bCs/>
                <w:sz w:val="16"/>
                <w:szCs w:val="16"/>
              </w:rPr>
              <w:t>Flokking</w:t>
            </w:r>
          </w:p>
        </w:tc>
        <w:tc>
          <w:tcPr>
            <w:tcW w:w="315" w:type="pct"/>
            <w:shd w:val="clear" w:color="auto" w:fill="F2F2F2" w:themeFill="background1" w:themeFillShade="F2"/>
            <w:textDirection w:val="btLr"/>
          </w:tcPr>
          <w:p w14:paraId="2CDA2BDD" w14:textId="44300ED0" w:rsidR="00C84D96" w:rsidRPr="001004DA" w:rsidRDefault="00C84D96" w:rsidP="00B828D1">
            <w:pPr>
              <w:ind w:left="113" w:right="113"/>
              <w:rPr>
                <w:rFonts w:ascii="Verdana" w:hAnsi="Verdana" w:cstheme="majorHAnsi"/>
                <w:b/>
                <w:bCs/>
                <w:sz w:val="16"/>
                <w:szCs w:val="16"/>
              </w:rPr>
            </w:pPr>
            <w:r w:rsidRPr="001004DA">
              <w:rPr>
                <w:rFonts w:ascii="Verdana" w:hAnsi="Verdana" w:cstheme="majorHAnsi"/>
                <w:b/>
                <w:bCs/>
                <w:sz w:val="16"/>
                <w:szCs w:val="16"/>
              </w:rPr>
              <w:t>Dokumentatión</w:t>
            </w:r>
          </w:p>
        </w:tc>
        <w:tc>
          <w:tcPr>
            <w:tcW w:w="313" w:type="pct"/>
            <w:shd w:val="clear" w:color="auto" w:fill="F2F2F2" w:themeFill="background1" w:themeFillShade="F2"/>
            <w:textDirection w:val="btLr"/>
          </w:tcPr>
          <w:p w14:paraId="48D1872A" w14:textId="3AE76883" w:rsidR="00C84D96" w:rsidRPr="001004DA" w:rsidRDefault="00EC57D8" w:rsidP="00B828D1">
            <w:pPr>
              <w:ind w:left="113" w:right="113"/>
              <w:rPr>
                <w:rFonts w:ascii="Verdana" w:hAnsi="Verdana" w:cstheme="majorHAnsi"/>
                <w:b/>
                <w:bCs/>
                <w:sz w:val="16"/>
                <w:szCs w:val="16"/>
              </w:rPr>
            </w:pPr>
            <w:r w:rsidRPr="001004DA">
              <w:rPr>
                <w:rFonts w:ascii="Verdana" w:hAnsi="Verdana" w:cstheme="majorHAnsi"/>
                <w:b/>
                <w:bCs/>
                <w:sz w:val="16"/>
                <w:szCs w:val="16"/>
              </w:rPr>
              <w:t>Lúkan av krøvum</w:t>
            </w:r>
          </w:p>
        </w:tc>
        <w:tc>
          <w:tcPr>
            <w:tcW w:w="861" w:type="pct"/>
            <w:shd w:val="clear" w:color="auto" w:fill="F2F2F2" w:themeFill="background1" w:themeFillShade="F2"/>
            <w:vAlign w:val="center"/>
          </w:tcPr>
          <w:p w14:paraId="293B33D8" w14:textId="057FA6AB" w:rsidR="00C84D96" w:rsidRPr="001004DA" w:rsidRDefault="00A74257" w:rsidP="00C1751E">
            <w:pPr>
              <w:jc w:val="center"/>
              <w:rPr>
                <w:rFonts w:ascii="Verdana" w:hAnsi="Verdana" w:cstheme="majorHAnsi"/>
                <w:b/>
                <w:bCs/>
                <w:sz w:val="16"/>
                <w:szCs w:val="16"/>
              </w:rPr>
            </w:pPr>
            <w:r w:rsidRPr="001004DA">
              <w:rPr>
                <w:rFonts w:ascii="Verdana" w:hAnsi="Verdana" w:cstheme="majorHAnsi"/>
                <w:b/>
                <w:bCs/>
                <w:sz w:val="16"/>
                <w:szCs w:val="16"/>
              </w:rPr>
              <w:t xml:space="preserve"> </w:t>
            </w:r>
            <w:r w:rsidR="00F83D36">
              <w:rPr>
                <w:rFonts w:ascii="Verdana" w:hAnsi="Verdana" w:cstheme="majorHAnsi"/>
                <w:b/>
                <w:bCs/>
                <w:sz w:val="16"/>
                <w:szCs w:val="16"/>
              </w:rPr>
              <w:t>V</w:t>
            </w:r>
            <w:r w:rsidRPr="001004DA">
              <w:rPr>
                <w:rFonts w:ascii="Verdana" w:hAnsi="Verdana" w:cstheme="majorHAnsi"/>
                <w:b/>
                <w:bCs/>
                <w:sz w:val="16"/>
                <w:szCs w:val="16"/>
              </w:rPr>
              <w:t>iðmerkingar</w:t>
            </w:r>
            <w:r w:rsidR="00F83D36">
              <w:rPr>
                <w:rFonts w:ascii="Verdana" w:hAnsi="Verdana" w:cstheme="majorHAnsi"/>
                <w:b/>
                <w:bCs/>
                <w:sz w:val="16"/>
                <w:szCs w:val="16"/>
              </w:rPr>
              <w:t xml:space="preserve"> hjá útbjóðara</w:t>
            </w:r>
          </w:p>
        </w:tc>
        <w:tc>
          <w:tcPr>
            <w:tcW w:w="1133" w:type="pct"/>
            <w:shd w:val="clear" w:color="auto" w:fill="F2F2F2" w:themeFill="background1" w:themeFillShade="F2"/>
            <w:vAlign w:val="center"/>
          </w:tcPr>
          <w:p w14:paraId="5F40BA49" w14:textId="67367D33" w:rsidR="00C84D96" w:rsidRPr="001004DA" w:rsidRDefault="00C84D96" w:rsidP="00C1751E">
            <w:pPr>
              <w:jc w:val="center"/>
              <w:rPr>
                <w:rFonts w:ascii="Verdana" w:hAnsi="Verdana" w:cstheme="majorHAnsi"/>
                <w:b/>
                <w:bCs/>
                <w:sz w:val="16"/>
                <w:szCs w:val="16"/>
              </w:rPr>
            </w:pPr>
            <w:r w:rsidRPr="001004DA">
              <w:rPr>
                <w:rFonts w:ascii="Verdana" w:hAnsi="Verdana" w:cstheme="majorHAnsi"/>
                <w:b/>
                <w:bCs/>
                <w:sz w:val="16"/>
                <w:szCs w:val="16"/>
              </w:rPr>
              <w:t>Viðmerkingar hjá tilboðsgevara</w:t>
            </w:r>
          </w:p>
        </w:tc>
      </w:tr>
      <w:tr w:rsidR="00EC57D8" w14:paraId="74949491" w14:textId="77777777" w:rsidTr="7C12B087">
        <w:tc>
          <w:tcPr>
            <w:tcW w:w="5000" w:type="pct"/>
            <w:gridSpan w:val="7"/>
            <w:shd w:val="clear" w:color="auto" w:fill="F2F2F2" w:themeFill="accent6" w:themeFillShade="F2"/>
          </w:tcPr>
          <w:p w14:paraId="7E288C20" w14:textId="0F386F18" w:rsidR="00EC57D8" w:rsidRPr="001004DA" w:rsidRDefault="00EC57D8" w:rsidP="00EC57D8">
            <w:pPr>
              <w:jc w:val="center"/>
              <w:rPr>
                <w:rFonts w:ascii="Verdana" w:hAnsi="Verdana" w:cstheme="majorHAnsi"/>
                <w:b/>
                <w:bCs/>
                <w:sz w:val="20"/>
                <w:szCs w:val="20"/>
              </w:rPr>
            </w:pPr>
            <w:r w:rsidRPr="001004DA">
              <w:rPr>
                <w:rFonts w:ascii="Verdana" w:hAnsi="Verdana" w:cstheme="majorHAnsi"/>
                <w:b/>
                <w:bCs/>
                <w:sz w:val="20"/>
                <w:szCs w:val="20"/>
              </w:rPr>
              <w:t>Samnet</w:t>
            </w:r>
            <w:r w:rsidR="00475D29">
              <w:rPr>
                <w:rFonts w:ascii="Verdana" w:hAnsi="Verdana" w:cstheme="majorHAnsi"/>
                <w:b/>
                <w:bCs/>
                <w:sz w:val="20"/>
                <w:szCs w:val="20"/>
              </w:rPr>
              <w:t xml:space="preserve"> </w:t>
            </w:r>
            <w:r w:rsidR="00475D29" w:rsidRPr="00DD52BC">
              <w:rPr>
                <w:rFonts w:ascii="Verdana" w:hAnsi="Verdana" w:cstheme="majorHAnsi"/>
                <w:b/>
                <w:bCs/>
                <w:i/>
                <w:iCs/>
                <w:sz w:val="20"/>
                <w:szCs w:val="20"/>
              </w:rPr>
              <w:t>ella samsvarandi</w:t>
            </w:r>
          </w:p>
        </w:tc>
      </w:tr>
      <w:tr w:rsidR="00C026EE" w14:paraId="04F947C9" w14:textId="77777777" w:rsidTr="005F3F11">
        <w:tc>
          <w:tcPr>
            <w:tcW w:w="301" w:type="pct"/>
            <w:shd w:val="clear" w:color="auto" w:fill="F2F2F2" w:themeFill="background1" w:themeFillShade="F2"/>
          </w:tcPr>
          <w:p w14:paraId="1A34FEC4" w14:textId="53861377" w:rsidR="00C84D96" w:rsidRPr="001004DA" w:rsidRDefault="00B828D1" w:rsidP="00C84D96">
            <w:pPr>
              <w:rPr>
                <w:rFonts w:ascii="Verdana" w:hAnsi="Verdana"/>
                <w:sz w:val="16"/>
                <w:szCs w:val="16"/>
              </w:rPr>
            </w:pPr>
            <w:r w:rsidRPr="001004DA">
              <w:rPr>
                <w:rFonts w:ascii="Verdana" w:hAnsi="Verdana" w:cstheme="majorHAnsi"/>
                <w:sz w:val="16"/>
                <w:szCs w:val="16"/>
              </w:rPr>
              <w:t>1</w:t>
            </w:r>
            <w:r w:rsidR="00C84D96" w:rsidRPr="001004DA">
              <w:rPr>
                <w:rFonts w:ascii="Verdana" w:hAnsi="Verdana" w:cstheme="majorHAnsi"/>
                <w:sz w:val="16"/>
                <w:szCs w:val="16"/>
              </w:rPr>
              <w:t>.</w:t>
            </w:r>
          </w:p>
        </w:tc>
        <w:tc>
          <w:tcPr>
            <w:tcW w:w="1855" w:type="pct"/>
            <w:shd w:val="clear" w:color="auto" w:fill="F2F2F2" w:themeFill="background1" w:themeFillShade="F2"/>
          </w:tcPr>
          <w:p w14:paraId="645DFB6C" w14:textId="54AFF675" w:rsidR="00C84D96" w:rsidRPr="001004DA" w:rsidRDefault="00EC57D8" w:rsidP="00D360CE">
            <w:pPr>
              <w:rPr>
                <w:rFonts w:ascii="Verdana" w:hAnsi="Verdana" w:cstheme="majorHAnsi"/>
                <w:b/>
                <w:bCs/>
                <w:sz w:val="16"/>
                <w:szCs w:val="16"/>
              </w:rPr>
            </w:pPr>
            <w:r w:rsidRPr="001004DA">
              <w:rPr>
                <w:rFonts w:ascii="Verdana" w:hAnsi="Verdana" w:cstheme="majorHAnsi"/>
                <w:b/>
                <w:bCs/>
                <w:sz w:val="16"/>
                <w:szCs w:val="16"/>
              </w:rPr>
              <w:t>QoS</w:t>
            </w:r>
          </w:p>
          <w:p w14:paraId="7D8EBD58" w14:textId="6802C6D0" w:rsidR="005E744B" w:rsidRPr="001004DA" w:rsidRDefault="005E744B" w:rsidP="00D360CE">
            <w:pPr>
              <w:rPr>
                <w:rFonts w:ascii="Verdana" w:hAnsi="Verdana" w:cstheme="majorHAnsi"/>
                <w:b/>
                <w:bCs/>
                <w:sz w:val="16"/>
                <w:szCs w:val="16"/>
              </w:rPr>
            </w:pPr>
          </w:p>
          <w:p w14:paraId="4D91FE7E" w14:textId="56CB26E8" w:rsidR="005E744B" w:rsidRPr="001004DA" w:rsidRDefault="009330B0" w:rsidP="00D360CE">
            <w:pPr>
              <w:rPr>
                <w:rFonts w:ascii="Verdana" w:hAnsi="Verdana" w:cstheme="majorHAnsi"/>
                <w:sz w:val="16"/>
                <w:szCs w:val="16"/>
              </w:rPr>
            </w:pPr>
            <w:r>
              <w:rPr>
                <w:rFonts w:ascii="Verdana" w:hAnsi="Verdana" w:cstheme="majorHAnsi"/>
                <w:sz w:val="16"/>
                <w:szCs w:val="16"/>
              </w:rPr>
              <w:t xml:space="preserve">Netið skal stuðla QoS. </w:t>
            </w:r>
          </w:p>
          <w:p w14:paraId="7E1E73A6" w14:textId="24EEBEEF" w:rsidR="00EC57D8" w:rsidRPr="007F4658" w:rsidRDefault="00EC57D8" w:rsidP="00D360CE">
            <w:pPr>
              <w:rPr>
                <w:rFonts w:ascii="Verdana" w:hAnsi="Verdana" w:cstheme="majorHAnsi"/>
                <w:b/>
                <w:bCs/>
                <w:color w:val="FF0000"/>
                <w:sz w:val="16"/>
                <w:szCs w:val="16"/>
              </w:rPr>
            </w:pPr>
          </w:p>
        </w:tc>
        <w:tc>
          <w:tcPr>
            <w:tcW w:w="222" w:type="pct"/>
            <w:shd w:val="clear" w:color="auto" w:fill="F2F2F2" w:themeFill="background1" w:themeFillShade="F2"/>
            <w:vAlign w:val="center"/>
          </w:tcPr>
          <w:p w14:paraId="7147AE53" w14:textId="4028FBEA" w:rsidR="00C84D96" w:rsidRPr="001004DA" w:rsidRDefault="00C84D96"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65F78C47" w14:textId="0C02AA69" w:rsidR="00C84D96" w:rsidRPr="001004DA" w:rsidRDefault="00C84D96"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64CD6FCF" w14:textId="77777777" w:rsidR="00C84D96" w:rsidRPr="001004DA" w:rsidRDefault="00C84D96" w:rsidP="00D360CE">
            <w:pPr>
              <w:rPr>
                <w:rFonts w:ascii="Verdana" w:hAnsi="Verdana" w:cstheme="majorHAnsi"/>
                <w:sz w:val="16"/>
                <w:szCs w:val="16"/>
              </w:rPr>
            </w:pPr>
          </w:p>
        </w:tc>
        <w:tc>
          <w:tcPr>
            <w:tcW w:w="861" w:type="pct"/>
            <w:shd w:val="clear" w:color="auto" w:fill="F2F2F2" w:themeFill="background1" w:themeFillShade="F2"/>
          </w:tcPr>
          <w:p w14:paraId="3847473E" w14:textId="39F6DD3F" w:rsidR="00C84D96" w:rsidRPr="009330B0" w:rsidRDefault="009330B0" w:rsidP="00D360CE">
            <w:pPr>
              <w:rPr>
                <w:rFonts w:ascii="Verdana" w:hAnsi="Verdana" w:cstheme="majorHAnsi"/>
                <w:i/>
                <w:iCs/>
                <w:sz w:val="16"/>
                <w:szCs w:val="16"/>
              </w:rPr>
            </w:pPr>
            <w:r>
              <w:rPr>
                <w:rFonts w:ascii="Verdana" w:hAnsi="Verdana" w:cstheme="majorHAnsi"/>
                <w:i/>
                <w:iCs/>
                <w:sz w:val="16"/>
                <w:szCs w:val="16"/>
              </w:rPr>
              <w:t xml:space="preserve">Krav er sett fyri, at netið skal stuðla ymiskum endamálum. Her verður serliga hugsa um VoIP. </w:t>
            </w:r>
          </w:p>
        </w:tc>
        <w:tc>
          <w:tcPr>
            <w:tcW w:w="1133" w:type="pct"/>
            <w:shd w:val="clear" w:color="auto" w:fill="auto"/>
          </w:tcPr>
          <w:p w14:paraId="2184F6B5" w14:textId="761F9430" w:rsidR="00C84D96" w:rsidRDefault="00C84D96" w:rsidP="00D360CE">
            <w:pPr>
              <w:rPr>
                <w:rFonts w:asciiTheme="majorHAnsi" w:hAnsiTheme="majorHAnsi" w:cstheme="majorHAnsi"/>
                <w:sz w:val="22"/>
                <w:szCs w:val="22"/>
              </w:rPr>
            </w:pPr>
          </w:p>
        </w:tc>
      </w:tr>
      <w:tr w:rsidR="00C026EE" w14:paraId="347273BA" w14:textId="77777777" w:rsidTr="005F3F11">
        <w:tc>
          <w:tcPr>
            <w:tcW w:w="301" w:type="pct"/>
            <w:shd w:val="clear" w:color="auto" w:fill="F2F2F2" w:themeFill="background1" w:themeFillShade="F2"/>
          </w:tcPr>
          <w:p w14:paraId="11A1381F" w14:textId="7B49CE88" w:rsidR="00EC57D8" w:rsidRPr="001004DA" w:rsidRDefault="00EC57D8" w:rsidP="00C84D96">
            <w:pPr>
              <w:rPr>
                <w:rFonts w:ascii="Verdana" w:hAnsi="Verdana" w:cstheme="majorHAnsi"/>
                <w:sz w:val="16"/>
                <w:szCs w:val="16"/>
              </w:rPr>
            </w:pPr>
            <w:r w:rsidRPr="001004DA">
              <w:rPr>
                <w:rFonts w:ascii="Verdana" w:hAnsi="Verdana" w:cstheme="majorHAnsi"/>
                <w:sz w:val="16"/>
                <w:szCs w:val="16"/>
              </w:rPr>
              <w:t>2.</w:t>
            </w:r>
          </w:p>
        </w:tc>
        <w:tc>
          <w:tcPr>
            <w:tcW w:w="1855" w:type="pct"/>
            <w:shd w:val="clear" w:color="auto" w:fill="F2F2F2" w:themeFill="background1" w:themeFillShade="F2"/>
          </w:tcPr>
          <w:p w14:paraId="0F0395D2" w14:textId="77777777" w:rsidR="00EC57D8" w:rsidRPr="001004DA" w:rsidRDefault="00EC57D8" w:rsidP="00D360CE">
            <w:pPr>
              <w:rPr>
                <w:rFonts w:ascii="Verdana" w:hAnsi="Verdana" w:cstheme="majorHAnsi"/>
                <w:b/>
                <w:bCs/>
                <w:sz w:val="16"/>
                <w:szCs w:val="16"/>
              </w:rPr>
            </w:pPr>
            <w:r w:rsidRPr="001004DA">
              <w:rPr>
                <w:rFonts w:ascii="Verdana" w:hAnsi="Verdana" w:cstheme="majorHAnsi"/>
                <w:b/>
                <w:bCs/>
                <w:sz w:val="16"/>
                <w:szCs w:val="16"/>
              </w:rPr>
              <w:t>Ferðir</w:t>
            </w:r>
          </w:p>
          <w:p w14:paraId="22858B95" w14:textId="77777777" w:rsidR="005E744B" w:rsidRPr="001004DA" w:rsidRDefault="005E744B" w:rsidP="00D360CE">
            <w:pPr>
              <w:rPr>
                <w:rFonts w:ascii="Verdana" w:hAnsi="Verdana" w:cstheme="majorHAnsi"/>
                <w:b/>
                <w:bCs/>
                <w:sz w:val="16"/>
                <w:szCs w:val="16"/>
              </w:rPr>
            </w:pPr>
          </w:p>
          <w:p w14:paraId="4C1DEC3E" w14:textId="77777777" w:rsidR="007E19A7" w:rsidRDefault="007E19A7" w:rsidP="00D360CE">
            <w:pPr>
              <w:rPr>
                <w:rFonts w:ascii="Verdana" w:hAnsi="Verdana" w:cstheme="majorHAnsi"/>
                <w:sz w:val="16"/>
                <w:szCs w:val="16"/>
              </w:rPr>
            </w:pPr>
            <w:r>
              <w:rPr>
                <w:rFonts w:ascii="Verdana" w:hAnsi="Verdana" w:cstheme="majorHAnsi"/>
                <w:sz w:val="16"/>
                <w:szCs w:val="16"/>
              </w:rPr>
              <w:t xml:space="preserve">Veitarin skal veita ferð í fylgjandi intervallið: </w:t>
            </w:r>
          </w:p>
          <w:p w14:paraId="160A5344" w14:textId="6F3F38BB" w:rsidR="005E744B" w:rsidRPr="00446D20" w:rsidRDefault="009330B0" w:rsidP="00446D20">
            <w:pPr>
              <w:pStyle w:val="Listeafsnit"/>
              <w:numPr>
                <w:ilvl w:val="0"/>
                <w:numId w:val="24"/>
              </w:numPr>
              <w:rPr>
                <w:rFonts w:ascii="Verdana" w:hAnsi="Verdana" w:cstheme="majorHAnsi"/>
                <w:sz w:val="16"/>
                <w:szCs w:val="16"/>
              </w:rPr>
            </w:pPr>
            <w:r w:rsidRPr="007E19A7">
              <w:rPr>
                <w:rFonts w:ascii="Verdana" w:hAnsi="Verdana" w:cstheme="majorHAnsi"/>
                <w:sz w:val="16"/>
                <w:szCs w:val="16"/>
              </w:rPr>
              <w:t>20M/2 til 10G/10G</w:t>
            </w:r>
            <w:r w:rsidR="00446D20">
              <w:rPr>
                <w:rFonts w:ascii="Verdana" w:hAnsi="Verdana" w:cstheme="majorHAnsi"/>
                <w:sz w:val="16"/>
                <w:szCs w:val="16"/>
              </w:rPr>
              <w:t xml:space="preserve"> við møguleika fyri bursting. </w:t>
            </w:r>
          </w:p>
          <w:p w14:paraId="70F2BCE0" w14:textId="5F85408D" w:rsidR="005E744B" w:rsidRPr="001004DA" w:rsidRDefault="005E744B" w:rsidP="00D360CE">
            <w:pPr>
              <w:rPr>
                <w:rFonts w:ascii="Verdana" w:hAnsi="Verdana" w:cstheme="majorHAnsi"/>
                <w:sz w:val="16"/>
                <w:szCs w:val="16"/>
              </w:rPr>
            </w:pPr>
          </w:p>
        </w:tc>
        <w:tc>
          <w:tcPr>
            <w:tcW w:w="222" w:type="pct"/>
            <w:shd w:val="clear" w:color="auto" w:fill="F2F2F2" w:themeFill="background1" w:themeFillShade="F2"/>
            <w:vAlign w:val="center"/>
          </w:tcPr>
          <w:p w14:paraId="2B44BF62" w14:textId="6FBC9A7B"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076EDC8F" w14:textId="0572AAEB"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43101824" w14:textId="77777777" w:rsidR="00EC57D8" w:rsidRPr="001004DA" w:rsidRDefault="00EC57D8" w:rsidP="00D360CE">
            <w:pPr>
              <w:rPr>
                <w:rFonts w:ascii="Verdana" w:hAnsi="Verdana" w:cstheme="majorHAnsi"/>
                <w:sz w:val="16"/>
                <w:szCs w:val="16"/>
              </w:rPr>
            </w:pPr>
          </w:p>
        </w:tc>
        <w:tc>
          <w:tcPr>
            <w:tcW w:w="861" w:type="pct"/>
            <w:shd w:val="clear" w:color="auto" w:fill="F2F2F2" w:themeFill="background1" w:themeFillShade="F2"/>
          </w:tcPr>
          <w:p w14:paraId="5B7AEDC6" w14:textId="1BFB0629" w:rsidR="00EC57D8" w:rsidRPr="00F65C4B" w:rsidRDefault="00446D20" w:rsidP="00D360CE">
            <w:pPr>
              <w:rPr>
                <w:rFonts w:ascii="Verdana" w:hAnsi="Verdana" w:cstheme="majorHAnsi"/>
                <w:i/>
                <w:iCs/>
                <w:sz w:val="16"/>
                <w:szCs w:val="16"/>
              </w:rPr>
            </w:pPr>
            <w:r>
              <w:rPr>
                <w:rFonts w:ascii="Verdana" w:hAnsi="Verdana" w:cstheme="majorHAnsi"/>
                <w:i/>
                <w:iCs/>
                <w:sz w:val="16"/>
                <w:szCs w:val="16"/>
              </w:rPr>
              <w:t xml:space="preserve">Bursting skal vera aktivt, tá ið hetta ber til. </w:t>
            </w:r>
            <w:r w:rsidR="00F65C4B">
              <w:rPr>
                <w:rFonts w:ascii="Verdana" w:hAnsi="Verdana" w:cstheme="majorHAnsi"/>
                <w:i/>
                <w:iCs/>
                <w:sz w:val="16"/>
                <w:szCs w:val="16"/>
              </w:rPr>
              <w:t xml:space="preserve"> </w:t>
            </w:r>
          </w:p>
        </w:tc>
        <w:tc>
          <w:tcPr>
            <w:tcW w:w="1133" w:type="pct"/>
            <w:shd w:val="clear" w:color="auto" w:fill="auto"/>
          </w:tcPr>
          <w:p w14:paraId="1600B6D3" w14:textId="3484EC93" w:rsidR="00EC57D8" w:rsidRDefault="00EC57D8" w:rsidP="00D360CE">
            <w:pPr>
              <w:rPr>
                <w:rFonts w:asciiTheme="majorHAnsi" w:hAnsiTheme="majorHAnsi" w:cstheme="majorHAnsi"/>
                <w:sz w:val="22"/>
                <w:szCs w:val="22"/>
              </w:rPr>
            </w:pPr>
          </w:p>
        </w:tc>
      </w:tr>
      <w:tr w:rsidR="00C026EE" w14:paraId="029B838F" w14:textId="77777777" w:rsidTr="005F3F11">
        <w:tc>
          <w:tcPr>
            <w:tcW w:w="301" w:type="pct"/>
            <w:shd w:val="clear" w:color="auto" w:fill="F2F2F2" w:themeFill="background1" w:themeFillShade="F2"/>
          </w:tcPr>
          <w:p w14:paraId="5080CD53" w14:textId="35E9183E" w:rsidR="00EC57D8" w:rsidRPr="001004DA" w:rsidRDefault="00EC57D8" w:rsidP="00EC57D8">
            <w:pPr>
              <w:rPr>
                <w:rFonts w:ascii="Verdana" w:hAnsi="Verdana"/>
                <w:sz w:val="16"/>
                <w:szCs w:val="16"/>
              </w:rPr>
            </w:pPr>
            <w:r w:rsidRPr="001004DA">
              <w:rPr>
                <w:rFonts w:ascii="Verdana" w:hAnsi="Verdana" w:cstheme="majorHAnsi"/>
                <w:sz w:val="16"/>
                <w:szCs w:val="16"/>
              </w:rPr>
              <w:t>3.</w:t>
            </w:r>
          </w:p>
        </w:tc>
        <w:tc>
          <w:tcPr>
            <w:tcW w:w="1855" w:type="pct"/>
            <w:shd w:val="clear" w:color="auto" w:fill="F2F2F2" w:themeFill="background1" w:themeFillShade="F2"/>
          </w:tcPr>
          <w:p w14:paraId="353F571F" w14:textId="77777777" w:rsidR="00EC57D8" w:rsidRPr="001004DA" w:rsidRDefault="00EC57D8" w:rsidP="00D360CE">
            <w:pPr>
              <w:rPr>
                <w:rFonts w:ascii="Verdana" w:hAnsi="Verdana" w:cstheme="majorHAnsi"/>
                <w:b/>
                <w:bCs/>
                <w:sz w:val="16"/>
                <w:szCs w:val="16"/>
              </w:rPr>
            </w:pPr>
            <w:r w:rsidRPr="001004DA">
              <w:rPr>
                <w:rFonts w:ascii="Verdana" w:hAnsi="Verdana" w:cstheme="majorHAnsi"/>
                <w:b/>
                <w:bCs/>
                <w:sz w:val="16"/>
                <w:szCs w:val="16"/>
              </w:rPr>
              <w:t>Beri tøkni</w:t>
            </w:r>
          </w:p>
          <w:p w14:paraId="0361B2F3" w14:textId="77777777" w:rsidR="005E744B" w:rsidRPr="001004DA" w:rsidRDefault="005E744B" w:rsidP="00D360CE">
            <w:pPr>
              <w:rPr>
                <w:rFonts w:ascii="Verdana" w:hAnsi="Verdana" w:cstheme="majorHAnsi"/>
                <w:b/>
                <w:bCs/>
                <w:sz w:val="16"/>
                <w:szCs w:val="16"/>
              </w:rPr>
            </w:pPr>
          </w:p>
          <w:p w14:paraId="561ACD99" w14:textId="5A20D012" w:rsidR="005E744B" w:rsidRPr="001004DA" w:rsidRDefault="00446D20" w:rsidP="005E744B">
            <w:pPr>
              <w:rPr>
                <w:rFonts w:ascii="Verdana" w:hAnsi="Verdana" w:cstheme="majorHAnsi"/>
                <w:sz w:val="16"/>
                <w:szCs w:val="16"/>
              </w:rPr>
            </w:pPr>
            <w:r>
              <w:rPr>
                <w:rFonts w:ascii="Verdana" w:hAnsi="Verdana" w:cstheme="majorHAnsi"/>
                <w:sz w:val="16"/>
                <w:szCs w:val="16"/>
              </w:rPr>
              <w:t>Dátusamskifti skal vera tráðborið</w:t>
            </w:r>
            <w:r w:rsidR="008D60A7">
              <w:rPr>
                <w:rFonts w:ascii="Verdana" w:hAnsi="Verdana" w:cstheme="majorHAnsi"/>
                <w:sz w:val="16"/>
                <w:szCs w:val="16"/>
              </w:rPr>
              <w:t xml:space="preserve"> </w:t>
            </w:r>
            <w:r>
              <w:rPr>
                <w:rFonts w:ascii="Verdana" w:hAnsi="Verdana" w:cstheme="majorHAnsi"/>
                <w:sz w:val="16"/>
                <w:szCs w:val="16"/>
              </w:rPr>
              <w:t>við kopar ella fi</w:t>
            </w:r>
            <w:r w:rsidR="00795752">
              <w:rPr>
                <w:rFonts w:ascii="Verdana" w:hAnsi="Verdana" w:cstheme="majorHAnsi"/>
                <w:sz w:val="16"/>
                <w:szCs w:val="16"/>
              </w:rPr>
              <w:t>p</w:t>
            </w:r>
            <w:r>
              <w:rPr>
                <w:rFonts w:ascii="Verdana" w:hAnsi="Verdana" w:cstheme="majorHAnsi"/>
                <w:sz w:val="16"/>
                <w:szCs w:val="16"/>
              </w:rPr>
              <w:t xml:space="preserve">ur. </w:t>
            </w:r>
          </w:p>
          <w:p w14:paraId="7851D6D8" w14:textId="59FE1468" w:rsidR="005E744B" w:rsidRPr="001004DA" w:rsidRDefault="005E744B" w:rsidP="00D360CE">
            <w:pPr>
              <w:rPr>
                <w:rFonts w:ascii="Verdana" w:hAnsi="Verdana" w:cstheme="majorHAnsi"/>
                <w:b/>
                <w:bCs/>
                <w:sz w:val="16"/>
                <w:szCs w:val="16"/>
              </w:rPr>
            </w:pPr>
          </w:p>
        </w:tc>
        <w:tc>
          <w:tcPr>
            <w:tcW w:w="222" w:type="pct"/>
            <w:shd w:val="clear" w:color="auto" w:fill="F2F2F2" w:themeFill="background1" w:themeFillShade="F2"/>
            <w:vAlign w:val="center"/>
          </w:tcPr>
          <w:p w14:paraId="76AC19AC" w14:textId="0D2B64E6"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4361C968" w14:textId="6D39AD7F"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1978603E" w14:textId="77777777" w:rsidR="00EC57D8" w:rsidRPr="001004DA" w:rsidRDefault="00EC57D8" w:rsidP="00D360CE">
            <w:pPr>
              <w:rPr>
                <w:rFonts w:ascii="Verdana" w:hAnsi="Verdana" w:cstheme="majorHAnsi"/>
                <w:sz w:val="16"/>
                <w:szCs w:val="16"/>
              </w:rPr>
            </w:pPr>
          </w:p>
        </w:tc>
        <w:tc>
          <w:tcPr>
            <w:tcW w:w="861" w:type="pct"/>
            <w:shd w:val="clear" w:color="auto" w:fill="F2F2F2" w:themeFill="background1" w:themeFillShade="F2"/>
          </w:tcPr>
          <w:p w14:paraId="3A10EC9C" w14:textId="77777777" w:rsidR="00EC57D8" w:rsidRPr="001004DA" w:rsidRDefault="00EC57D8" w:rsidP="00D360CE">
            <w:pPr>
              <w:rPr>
                <w:rFonts w:ascii="Verdana" w:hAnsi="Verdana" w:cstheme="majorHAnsi"/>
                <w:sz w:val="16"/>
                <w:szCs w:val="16"/>
              </w:rPr>
            </w:pPr>
          </w:p>
        </w:tc>
        <w:tc>
          <w:tcPr>
            <w:tcW w:w="1133" w:type="pct"/>
            <w:shd w:val="clear" w:color="auto" w:fill="auto"/>
          </w:tcPr>
          <w:p w14:paraId="3651FE74" w14:textId="77777777" w:rsidR="00EC57D8" w:rsidRDefault="00EC57D8" w:rsidP="00D360CE">
            <w:pPr>
              <w:rPr>
                <w:rFonts w:asciiTheme="majorHAnsi" w:hAnsiTheme="majorHAnsi" w:cstheme="majorHAnsi"/>
                <w:sz w:val="22"/>
                <w:szCs w:val="22"/>
              </w:rPr>
            </w:pPr>
          </w:p>
        </w:tc>
      </w:tr>
      <w:tr w:rsidR="00C026EE" w:rsidRPr="009562A0" w14:paraId="2964AD67" w14:textId="77777777" w:rsidTr="005F3F11">
        <w:tc>
          <w:tcPr>
            <w:tcW w:w="301" w:type="pct"/>
            <w:shd w:val="clear" w:color="auto" w:fill="F2F2F2" w:themeFill="background1" w:themeFillShade="F2"/>
          </w:tcPr>
          <w:p w14:paraId="6AC6A688" w14:textId="697D2F97" w:rsidR="00F210E5" w:rsidRPr="009562A0" w:rsidRDefault="00F210E5" w:rsidP="00F210E5">
            <w:pPr>
              <w:rPr>
                <w:rFonts w:ascii="Verdana" w:hAnsi="Verdana" w:cstheme="majorHAnsi"/>
                <w:sz w:val="16"/>
                <w:szCs w:val="16"/>
                <w:vertAlign w:val="superscript"/>
              </w:rPr>
            </w:pPr>
            <w:r>
              <w:rPr>
                <w:rFonts w:ascii="Verdana" w:hAnsi="Verdana" w:cstheme="majorHAnsi"/>
                <w:sz w:val="16"/>
                <w:szCs w:val="16"/>
              </w:rPr>
              <w:t>4</w:t>
            </w:r>
            <w:r w:rsidRPr="001004DA">
              <w:rPr>
                <w:rFonts w:ascii="Verdana" w:hAnsi="Verdana" w:cstheme="majorHAnsi"/>
                <w:sz w:val="16"/>
                <w:szCs w:val="16"/>
              </w:rPr>
              <w:t>.</w:t>
            </w:r>
          </w:p>
        </w:tc>
        <w:tc>
          <w:tcPr>
            <w:tcW w:w="1855" w:type="pct"/>
            <w:shd w:val="clear" w:color="auto" w:fill="F2F2F2" w:themeFill="background1" w:themeFillShade="F2"/>
          </w:tcPr>
          <w:p w14:paraId="5730DFE4" w14:textId="3D4B6178" w:rsidR="00F210E5" w:rsidRPr="001004DA" w:rsidRDefault="00F210E5" w:rsidP="00F210E5">
            <w:pPr>
              <w:rPr>
                <w:rFonts w:ascii="Verdana" w:hAnsi="Verdana" w:cstheme="majorHAnsi"/>
                <w:b/>
                <w:bCs/>
                <w:sz w:val="16"/>
                <w:szCs w:val="16"/>
              </w:rPr>
            </w:pPr>
            <w:r>
              <w:rPr>
                <w:rFonts w:ascii="Verdana" w:hAnsi="Verdana" w:cstheme="majorHAnsi"/>
                <w:b/>
                <w:bCs/>
                <w:sz w:val="16"/>
                <w:szCs w:val="16"/>
              </w:rPr>
              <w:t>Svartíðir</w:t>
            </w:r>
          </w:p>
          <w:p w14:paraId="090A1143" w14:textId="77777777" w:rsidR="00F210E5" w:rsidRPr="001004DA" w:rsidRDefault="00F210E5" w:rsidP="00F210E5">
            <w:pPr>
              <w:rPr>
                <w:rFonts w:ascii="Verdana" w:hAnsi="Verdana" w:cstheme="majorHAnsi"/>
                <w:b/>
                <w:bCs/>
                <w:sz w:val="16"/>
                <w:szCs w:val="16"/>
              </w:rPr>
            </w:pPr>
          </w:p>
          <w:p w14:paraId="61EFAF15" w14:textId="1F1AB17C" w:rsidR="00F210E5" w:rsidRPr="00645C3D" w:rsidRDefault="00F210E5" w:rsidP="00645C3D">
            <w:pPr>
              <w:rPr>
                <w:rFonts w:ascii="Verdana" w:hAnsi="Verdana" w:cstheme="majorHAnsi"/>
                <w:sz w:val="16"/>
                <w:szCs w:val="16"/>
              </w:rPr>
            </w:pPr>
            <w:r>
              <w:rPr>
                <w:rFonts w:ascii="Verdana" w:hAnsi="Verdana" w:cstheme="majorHAnsi"/>
                <w:sz w:val="16"/>
                <w:szCs w:val="16"/>
              </w:rPr>
              <w:t xml:space="preserve">Veitarin skal </w:t>
            </w:r>
            <w:r w:rsidR="00645C3D">
              <w:rPr>
                <w:rFonts w:ascii="Verdana" w:hAnsi="Verdana" w:cstheme="majorHAnsi"/>
                <w:sz w:val="16"/>
                <w:szCs w:val="16"/>
              </w:rPr>
              <w:t xml:space="preserve">hava eina </w:t>
            </w:r>
            <w:r w:rsidR="001B5C35">
              <w:rPr>
                <w:rFonts w:ascii="Verdana" w:hAnsi="Verdana" w:cstheme="majorHAnsi"/>
                <w:sz w:val="16"/>
                <w:szCs w:val="16"/>
              </w:rPr>
              <w:t xml:space="preserve">svartíð uppá </w:t>
            </w:r>
            <w:r w:rsidR="00645C3D" w:rsidRPr="00460B13">
              <w:rPr>
                <w:rFonts w:ascii="Verdana" w:hAnsi="Verdana" w:cstheme="majorHAnsi"/>
                <w:sz w:val="16"/>
                <w:szCs w:val="16"/>
              </w:rPr>
              <w:t>ADSL</w:t>
            </w:r>
            <w:r w:rsidR="00645C3D">
              <w:rPr>
                <w:rFonts w:ascii="Verdana" w:hAnsi="Verdana" w:cstheme="majorHAnsi"/>
                <w:sz w:val="16"/>
                <w:szCs w:val="16"/>
              </w:rPr>
              <w:t xml:space="preserve"> </w:t>
            </w:r>
            <w:r w:rsidR="00645C3D" w:rsidRPr="00460B13">
              <w:rPr>
                <w:rFonts w:ascii="Verdana" w:hAnsi="Verdana" w:cstheme="majorHAnsi"/>
                <w:sz w:val="16"/>
                <w:szCs w:val="16"/>
              </w:rPr>
              <w:t>≈</w:t>
            </w:r>
            <w:r w:rsidR="00645C3D">
              <w:rPr>
                <w:rFonts w:ascii="Verdana" w:hAnsi="Verdana" w:cstheme="majorHAnsi"/>
                <w:sz w:val="16"/>
                <w:szCs w:val="16"/>
              </w:rPr>
              <w:t xml:space="preserve"> 20ms</w:t>
            </w:r>
            <w:r w:rsidR="001B5C35">
              <w:rPr>
                <w:rFonts w:ascii="Verdana" w:hAnsi="Verdana" w:cstheme="majorHAnsi"/>
                <w:sz w:val="16"/>
                <w:szCs w:val="16"/>
              </w:rPr>
              <w:t>.</w:t>
            </w:r>
          </w:p>
        </w:tc>
        <w:tc>
          <w:tcPr>
            <w:tcW w:w="222" w:type="pct"/>
            <w:shd w:val="clear" w:color="auto" w:fill="F2F2F2" w:themeFill="background1" w:themeFillShade="F2"/>
            <w:vAlign w:val="center"/>
          </w:tcPr>
          <w:p w14:paraId="431CA640" w14:textId="0927C325" w:rsidR="00F210E5" w:rsidRPr="009562A0" w:rsidRDefault="00F210E5" w:rsidP="00F210E5">
            <w:pPr>
              <w:jc w:val="center"/>
              <w:rPr>
                <w:rFonts w:ascii="Verdana" w:hAnsi="Verdana" w:cstheme="majorHAnsi"/>
                <w:sz w:val="16"/>
                <w:szCs w:val="16"/>
                <w:vertAlign w:val="superscript"/>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3D22B520" w14:textId="557613E5" w:rsidR="00F210E5" w:rsidRPr="009562A0" w:rsidRDefault="00F210E5" w:rsidP="00F210E5">
            <w:pPr>
              <w:jc w:val="center"/>
              <w:rPr>
                <w:rFonts w:ascii="Verdana" w:hAnsi="Verdana" w:cstheme="majorHAnsi"/>
                <w:sz w:val="16"/>
                <w:szCs w:val="16"/>
                <w:vertAlign w:val="superscript"/>
              </w:rPr>
            </w:pPr>
            <w:r w:rsidRPr="001004DA">
              <w:rPr>
                <w:rFonts w:ascii="Verdana" w:hAnsi="Verdana" w:cstheme="majorHAnsi"/>
                <w:sz w:val="16"/>
                <w:szCs w:val="16"/>
              </w:rPr>
              <w:t>J/N</w:t>
            </w:r>
          </w:p>
        </w:tc>
        <w:tc>
          <w:tcPr>
            <w:tcW w:w="313" w:type="pct"/>
            <w:shd w:val="clear" w:color="auto" w:fill="auto"/>
          </w:tcPr>
          <w:p w14:paraId="778B5839" w14:textId="77777777" w:rsidR="00F210E5" w:rsidRPr="009562A0" w:rsidRDefault="00F210E5" w:rsidP="00F210E5">
            <w:pPr>
              <w:rPr>
                <w:rFonts w:ascii="Verdana" w:hAnsi="Verdana" w:cstheme="majorHAnsi"/>
                <w:sz w:val="16"/>
                <w:szCs w:val="16"/>
                <w:vertAlign w:val="superscript"/>
              </w:rPr>
            </w:pPr>
          </w:p>
        </w:tc>
        <w:tc>
          <w:tcPr>
            <w:tcW w:w="861" w:type="pct"/>
            <w:shd w:val="clear" w:color="auto" w:fill="F2F2F2" w:themeFill="background1" w:themeFillShade="F2"/>
          </w:tcPr>
          <w:p w14:paraId="37C48D7A" w14:textId="42635B87" w:rsidR="00F210E5" w:rsidRPr="009562A0" w:rsidRDefault="00D57D88" w:rsidP="00F210E5">
            <w:pPr>
              <w:rPr>
                <w:rFonts w:ascii="Verdana" w:hAnsi="Verdana" w:cstheme="majorHAnsi"/>
                <w:i/>
                <w:iCs/>
                <w:sz w:val="16"/>
                <w:szCs w:val="16"/>
                <w:vertAlign w:val="superscript"/>
              </w:rPr>
            </w:pPr>
            <w:r>
              <w:rPr>
                <w:rFonts w:ascii="Verdana" w:hAnsi="Verdana" w:cstheme="majorHAnsi"/>
                <w:i/>
                <w:iCs/>
                <w:sz w:val="16"/>
                <w:szCs w:val="16"/>
              </w:rPr>
              <w:t xml:space="preserve">Svartíðir skulu svara til tað, sum til ber at vænta, at tøknin megnar. Talan er ikki </w:t>
            </w:r>
            <w:r>
              <w:rPr>
                <w:rFonts w:ascii="Verdana" w:hAnsi="Verdana" w:cstheme="majorHAnsi"/>
                <w:i/>
                <w:iCs/>
                <w:sz w:val="16"/>
                <w:szCs w:val="16"/>
              </w:rPr>
              <w:lastRenderedPageBreak/>
              <w:t>um eitt SLA krav, men fyri at hava eitt markað virði fyri vanligan rakstur. RTT Latency frá innaru síðu á staðseting og innaru síðu í Klingruni á F</w:t>
            </w:r>
            <w:r w:rsidR="00E6310A">
              <w:rPr>
                <w:rFonts w:ascii="Verdana" w:hAnsi="Verdana" w:cstheme="majorHAnsi"/>
                <w:i/>
                <w:iCs/>
                <w:sz w:val="16"/>
                <w:szCs w:val="16"/>
              </w:rPr>
              <w:t xml:space="preserve">øroya </w:t>
            </w:r>
            <w:r>
              <w:rPr>
                <w:rFonts w:ascii="Verdana" w:hAnsi="Verdana" w:cstheme="majorHAnsi"/>
                <w:i/>
                <w:iCs/>
                <w:sz w:val="16"/>
                <w:szCs w:val="16"/>
              </w:rPr>
              <w:t>T</w:t>
            </w:r>
            <w:r w:rsidR="00E6310A">
              <w:rPr>
                <w:rFonts w:ascii="Verdana" w:hAnsi="Verdana" w:cstheme="majorHAnsi"/>
                <w:i/>
                <w:iCs/>
                <w:sz w:val="16"/>
                <w:szCs w:val="16"/>
              </w:rPr>
              <w:t>ele</w:t>
            </w:r>
            <w:r>
              <w:rPr>
                <w:rFonts w:ascii="Verdana" w:hAnsi="Verdana" w:cstheme="majorHAnsi"/>
                <w:i/>
                <w:iCs/>
                <w:sz w:val="16"/>
                <w:szCs w:val="16"/>
              </w:rPr>
              <w:t>.</w:t>
            </w:r>
          </w:p>
        </w:tc>
        <w:tc>
          <w:tcPr>
            <w:tcW w:w="1133" w:type="pct"/>
            <w:shd w:val="clear" w:color="auto" w:fill="auto"/>
          </w:tcPr>
          <w:p w14:paraId="0A744416" w14:textId="77777777" w:rsidR="00F210E5" w:rsidRPr="009562A0" w:rsidRDefault="00F210E5" w:rsidP="00F210E5">
            <w:pPr>
              <w:rPr>
                <w:rFonts w:asciiTheme="majorHAnsi" w:hAnsiTheme="majorHAnsi" w:cstheme="majorHAnsi"/>
                <w:sz w:val="22"/>
                <w:szCs w:val="22"/>
                <w:vertAlign w:val="superscript"/>
              </w:rPr>
            </w:pPr>
          </w:p>
        </w:tc>
      </w:tr>
      <w:tr w:rsidR="00C026EE" w14:paraId="58F9AE05" w14:textId="77777777" w:rsidTr="005F3F11">
        <w:tc>
          <w:tcPr>
            <w:tcW w:w="301" w:type="pct"/>
            <w:shd w:val="clear" w:color="auto" w:fill="F2F2F2" w:themeFill="background1" w:themeFillShade="F2"/>
          </w:tcPr>
          <w:p w14:paraId="6AABE0AD" w14:textId="4E1A23D9" w:rsidR="001B5C35" w:rsidRPr="001004DA" w:rsidRDefault="001B5C35" w:rsidP="001B5C35">
            <w:pPr>
              <w:rPr>
                <w:rFonts w:ascii="Verdana" w:hAnsi="Verdana" w:cstheme="majorHAnsi"/>
                <w:sz w:val="16"/>
                <w:szCs w:val="16"/>
              </w:rPr>
            </w:pPr>
            <w:r>
              <w:rPr>
                <w:rFonts w:ascii="Verdana" w:hAnsi="Verdana" w:cstheme="majorHAnsi"/>
                <w:sz w:val="16"/>
                <w:szCs w:val="16"/>
              </w:rPr>
              <w:t>5</w:t>
            </w:r>
            <w:r w:rsidRPr="001004DA">
              <w:rPr>
                <w:rFonts w:ascii="Verdana" w:hAnsi="Verdana" w:cstheme="majorHAnsi"/>
                <w:sz w:val="16"/>
                <w:szCs w:val="16"/>
              </w:rPr>
              <w:t>.</w:t>
            </w:r>
          </w:p>
        </w:tc>
        <w:tc>
          <w:tcPr>
            <w:tcW w:w="1855" w:type="pct"/>
            <w:shd w:val="clear" w:color="auto" w:fill="F2F2F2" w:themeFill="background1" w:themeFillShade="F2"/>
          </w:tcPr>
          <w:p w14:paraId="6CD47546" w14:textId="7AC46CF0" w:rsidR="006924C6" w:rsidRPr="006924C6" w:rsidRDefault="006924C6" w:rsidP="001B5C35">
            <w:pPr>
              <w:rPr>
                <w:rFonts w:ascii="Verdana" w:hAnsi="Verdana" w:cstheme="majorHAnsi"/>
                <w:b/>
                <w:bCs/>
                <w:sz w:val="16"/>
                <w:szCs w:val="16"/>
              </w:rPr>
            </w:pPr>
            <w:r w:rsidRPr="006924C6">
              <w:rPr>
                <w:rFonts w:ascii="Verdana" w:hAnsi="Verdana" w:cstheme="majorHAnsi"/>
                <w:b/>
                <w:bCs/>
                <w:sz w:val="16"/>
                <w:szCs w:val="16"/>
              </w:rPr>
              <w:t>Svartíðir</w:t>
            </w:r>
          </w:p>
          <w:p w14:paraId="70B76945" w14:textId="6DAEFAB2" w:rsidR="001B5C35" w:rsidRPr="00460B13" w:rsidRDefault="001B5C35" w:rsidP="001B5C35">
            <w:pPr>
              <w:rPr>
                <w:rFonts w:ascii="Verdana" w:hAnsi="Verdana" w:cstheme="majorHAnsi"/>
                <w:sz w:val="16"/>
                <w:szCs w:val="16"/>
              </w:rPr>
            </w:pPr>
            <w:r>
              <w:rPr>
                <w:rFonts w:ascii="Verdana" w:hAnsi="Verdana" w:cstheme="majorHAnsi"/>
                <w:sz w:val="16"/>
                <w:szCs w:val="16"/>
              </w:rPr>
              <w:t xml:space="preserve">Veitarin skal hava eina svartíð uppá </w:t>
            </w:r>
            <w:r w:rsidRPr="00460B13">
              <w:rPr>
                <w:rFonts w:ascii="Verdana" w:hAnsi="Verdana" w:cstheme="majorHAnsi"/>
                <w:sz w:val="16"/>
                <w:szCs w:val="16"/>
              </w:rPr>
              <w:t>VDSL</w:t>
            </w:r>
            <w:r>
              <w:rPr>
                <w:rFonts w:ascii="Verdana" w:hAnsi="Verdana" w:cstheme="majorHAnsi"/>
                <w:sz w:val="16"/>
                <w:szCs w:val="16"/>
              </w:rPr>
              <w:t>2</w:t>
            </w:r>
            <w:r w:rsidRPr="00460B13">
              <w:rPr>
                <w:rFonts w:ascii="Verdana" w:hAnsi="Verdana" w:cstheme="majorHAnsi"/>
                <w:sz w:val="16"/>
                <w:szCs w:val="16"/>
              </w:rPr>
              <w:t xml:space="preserve"> ≈ 10ms</w:t>
            </w:r>
            <w:r>
              <w:rPr>
                <w:rFonts w:ascii="Verdana" w:hAnsi="Verdana" w:cstheme="majorHAnsi"/>
                <w:sz w:val="16"/>
                <w:szCs w:val="16"/>
              </w:rPr>
              <w:t xml:space="preserve">. </w:t>
            </w:r>
          </w:p>
          <w:p w14:paraId="5ED73106" w14:textId="474E7035" w:rsidR="001B5C35" w:rsidRPr="001004DA" w:rsidRDefault="001B5C35" w:rsidP="001B5C35">
            <w:pPr>
              <w:rPr>
                <w:rFonts w:ascii="Verdana" w:hAnsi="Verdana" w:cstheme="majorHAnsi"/>
                <w:b/>
                <w:bCs/>
                <w:sz w:val="16"/>
                <w:szCs w:val="16"/>
              </w:rPr>
            </w:pPr>
          </w:p>
        </w:tc>
        <w:tc>
          <w:tcPr>
            <w:tcW w:w="222" w:type="pct"/>
            <w:shd w:val="clear" w:color="auto" w:fill="F2F2F2" w:themeFill="background1" w:themeFillShade="F2"/>
            <w:vAlign w:val="center"/>
          </w:tcPr>
          <w:p w14:paraId="0080ADC4" w14:textId="4AB9DDD7" w:rsidR="001B5C35" w:rsidRPr="001004DA" w:rsidRDefault="001B5C35" w:rsidP="001B5C35">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6396F1F9" w14:textId="57806236" w:rsidR="001B5C35" w:rsidRPr="001004DA" w:rsidRDefault="001B5C35" w:rsidP="001B5C35">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30CDB906" w14:textId="77777777" w:rsidR="001B5C35" w:rsidRPr="001004DA" w:rsidRDefault="001B5C35" w:rsidP="001B5C35">
            <w:pPr>
              <w:rPr>
                <w:rFonts w:ascii="Verdana" w:hAnsi="Verdana" w:cstheme="majorHAnsi"/>
                <w:sz w:val="16"/>
                <w:szCs w:val="16"/>
              </w:rPr>
            </w:pPr>
          </w:p>
        </w:tc>
        <w:tc>
          <w:tcPr>
            <w:tcW w:w="861" w:type="pct"/>
            <w:shd w:val="clear" w:color="auto" w:fill="F2F2F2" w:themeFill="background1" w:themeFillShade="F2"/>
          </w:tcPr>
          <w:p w14:paraId="5F3FD8C5" w14:textId="27FFC9F7" w:rsidR="001B5C35" w:rsidRDefault="00D57D88" w:rsidP="001B5C35">
            <w:pPr>
              <w:rPr>
                <w:rFonts w:ascii="Verdana" w:hAnsi="Verdana" w:cstheme="majorHAnsi"/>
                <w:i/>
                <w:iCs/>
                <w:sz w:val="16"/>
                <w:szCs w:val="16"/>
              </w:rPr>
            </w:pPr>
            <w:r>
              <w:rPr>
                <w:rFonts w:ascii="Verdana" w:hAnsi="Verdana" w:cstheme="majorHAnsi"/>
                <w:i/>
                <w:iCs/>
                <w:sz w:val="16"/>
                <w:szCs w:val="16"/>
              </w:rPr>
              <w:t>Svartíðir skulu svara til tað, sum til ber at vænta, at tøknin megnar. Talan er ikki um eitt SLA krav, men fyri at hava eitt markað virði fyri vanligan rakstur. RTT Latency frá innaru síðu á staðseting og innaru síðu í Klingruni á F</w:t>
            </w:r>
            <w:r w:rsidR="00E6310A">
              <w:rPr>
                <w:rFonts w:ascii="Verdana" w:hAnsi="Verdana" w:cstheme="majorHAnsi"/>
                <w:i/>
                <w:iCs/>
                <w:sz w:val="16"/>
                <w:szCs w:val="16"/>
              </w:rPr>
              <w:t xml:space="preserve">øroya </w:t>
            </w:r>
            <w:r>
              <w:rPr>
                <w:rFonts w:ascii="Verdana" w:hAnsi="Verdana" w:cstheme="majorHAnsi"/>
                <w:i/>
                <w:iCs/>
                <w:sz w:val="16"/>
                <w:szCs w:val="16"/>
              </w:rPr>
              <w:t>T</w:t>
            </w:r>
            <w:r w:rsidR="00E6310A">
              <w:rPr>
                <w:rFonts w:ascii="Verdana" w:hAnsi="Verdana" w:cstheme="majorHAnsi"/>
                <w:i/>
                <w:iCs/>
                <w:sz w:val="16"/>
                <w:szCs w:val="16"/>
              </w:rPr>
              <w:t>ele</w:t>
            </w:r>
            <w:r>
              <w:rPr>
                <w:rFonts w:ascii="Verdana" w:hAnsi="Verdana" w:cstheme="majorHAnsi"/>
                <w:i/>
                <w:iCs/>
                <w:sz w:val="16"/>
                <w:szCs w:val="16"/>
              </w:rPr>
              <w:t>.</w:t>
            </w:r>
          </w:p>
        </w:tc>
        <w:tc>
          <w:tcPr>
            <w:tcW w:w="1133" w:type="pct"/>
            <w:shd w:val="clear" w:color="auto" w:fill="auto"/>
          </w:tcPr>
          <w:p w14:paraId="2F6BE33F" w14:textId="77777777" w:rsidR="001B5C35" w:rsidRDefault="001B5C35" w:rsidP="001B5C35">
            <w:pPr>
              <w:rPr>
                <w:rFonts w:asciiTheme="majorHAnsi" w:hAnsiTheme="majorHAnsi" w:cstheme="majorHAnsi"/>
                <w:sz w:val="22"/>
                <w:szCs w:val="22"/>
              </w:rPr>
            </w:pPr>
          </w:p>
        </w:tc>
      </w:tr>
      <w:tr w:rsidR="00C026EE" w14:paraId="1F36AB32" w14:textId="77777777" w:rsidTr="005F3F11">
        <w:tc>
          <w:tcPr>
            <w:tcW w:w="301" w:type="pct"/>
            <w:shd w:val="clear" w:color="auto" w:fill="F2F2F2" w:themeFill="background1" w:themeFillShade="F2"/>
          </w:tcPr>
          <w:p w14:paraId="305E803C" w14:textId="61F953F6" w:rsidR="00EC57D8" w:rsidRPr="001004DA" w:rsidRDefault="00362B6B" w:rsidP="00EC57D8">
            <w:pPr>
              <w:rPr>
                <w:rFonts w:ascii="Verdana" w:hAnsi="Verdana"/>
                <w:sz w:val="16"/>
                <w:szCs w:val="16"/>
              </w:rPr>
            </w:pPr>
            <w:r>
              <w:rPr>
                <w:rFonts w:ascii="Verdana" w:hAnsi="Verdana" w:cstheme="majorHAnsi"/>
                <w:sz w:val="16"/>
                <w:szCs w:val="16"/>
              </w:rPr>
              <w:t>6</w:t>
            </w:r>
            <w:r w:rsidR="00EC57D8" w:rsidRPr="001004DA">
              <w:rPr>
                <w:rFonts w:ascii="Verdana" w:hAnsi="Verdana" w:cstheme="majorHAnsi"/>
                <w:sz w:val="16"/>
                <w:szCs w:val="16"/>
              </w:rPr>
              <w:t>.</w:t>
            </w:r>
          </w:p>
        </w:tc>
        <w:tc>
          <w:tcPr>
            <w:tcW w:w="1855" w:type="pct"/>
            <w:shd w:val="clear" w:color="auto" w:fill="F2F2F2" w:themeFill="background1" w:themeFillShade="F2"/>
          </w:tcPr>
          <w:p w14:paraId="1DC823E2" w14:textId="77777777" w:rsidR="00EC57D8" w:rsidRPr="001004DA" w:rsidRDefault="00EC57D8" w:rsidP="00D360CE">
            <w:pPr>
              <w:rPr>
                <w:rFonts w:ascii="Verdana" w:hAnsi="Verdana" w:cstheme="majorHAnsi"/>
                <w:b/>
                <w:bCs/>
                <w:sz w:val="16"/>
                <w:szCs w:val="16"/>
              </w:rPr>
            </w:pPr>
            <w:r w:rsidRPr="001004DA">
              <w:rPr>
                <w:rFonts w:ascii="Verdana" w:hAnsi="Verdana" w:cstheme="majorHAnsi"/>
                <w:b/>
                <w:bCs/>
                <w:sz w:val="16"/>
                <w:szCs w:val="16"/>
              </w:rPr>
              <w:t>Svartíðir</w:t>
            </w:r>
          </w:p>
          <w:p w14:paraId="2831A90C" w14:textId="77777777" w:rsidR="005E744B" w:rsidRPr="001004DA" w:rsidRDefault="005E744B" w:rsidP="00D360CE">
            <w:pPr>
              <w:rPr>
                <w:rFonts w:ascii="Verdana" w:hAnsi="Verdana" w:cstheme="majorHAnsi"/>
                <w:b/>
                <w:bCs/>
                <w:sz w:val="16"/>
                <w:szCs w:val="16"/>
              </w:rPr>
            </w:pPr>
          </w:p>
          <w:p w14:paraId="142F0163" w14:textId="37DB260B" w:rsidR="005E744B" w:rsidRPr="00460B13" w:rsidRDefault="001B5C35" w:rsidP="00446D20">
            <w:pPr>
              <w:rPr>
                <w:rFonts w:ascii="Verdana" w:hAnsi="Verdana" w:cstheme="majorHAnsi"/>
                <w:sz w:val="16"/>
                <w:szCs w:val="16"/>
              </w:rPr>
            </w:pPr>
            <w:r>
              <w:rPr>
                <w:rFonts w:ascii="Verdana" w:hAnsi="Verdana" w:cstheme="majorHAnsi"/>
                <w:sz w:val="16"/>
                <w:szCs w:val="16"/>
              </w:rPr>
              <w:t xml:space="preserve">Veitarin skal hava eina svartíð uppá </w:t>
            </w:r>
            <w:r w:rsidR="00D57D88">
              <w:rPr>
                <w:rFonts w:ascii="Verdana" w:hAnsi="Verdana" w:cstheme="majorHAnsi"/>
                <w:sz w:val="16"/>
                <w:szCs w:val="16"/>
              </w:rPr>
              <w:t>f</w:t>
            </w:r>
            <w:r w:rsidR="00446D20" w:rsidRPr="00460B13">
              <w:rPr>
                <w:rFonts w:ascii="Verdana" w:hAnsi="Verdana" w:cstheme="majorHAnsi"/>
                <w:sz w:val="16"/>
                <w:szCs w:val="16"/>
              </w:rPr>
              <w:t>i</w:t>
            </w:r>
            <w:r w:rsidR="00795752">
              <w:rPr>
                <w:rFonts w:ascii="Verdana" w:hAnsi="Verdana" w:cstheme="majorHAnsi"/>
                <w:sz w:val="16"/>
                <w:szCs w:val="16"/>
              </w:rPr>
              <w:t>p</w:t>
            </w:r>
            <w:r w:rsidR="00446D20" w:rsidRPr="00460B13">
              <w:rPr>
                <w:rFonts w:ascii="Verdana" w:hAnsi="Verdana" w:cstheme="majorHAnsi"/>
                <w:sz w:val="16"/>
                <w:szCs w:val="16"/>
              </w:rPr>
              <w:t>ur ≈ 1ms.</w:t>
            </w:r>
          </w:p>
          <w:p w14:paraId="346A4235" w14:textId="6C0A24C6" w:rsidR="005E744B" w:rsidRPr="00EB12C0" w:rsidRDefault="005E744B" w:rsidP="008D60A7">
            <w:pPr>
              <w:rPr>
                <w:rFonts w:ascii="Verdana" w:hAnsi="Verdana" w:cstheme="majorHAnsi"/>
                <w:b/>
                <w:bCs/>
                <w:color w:val="FF0000"/>
                <w:sz w:val="16"/>
                <w:szCs w:val="16"/>
              </w:rPr>
            </w:pPr>
          </w:p>
        </w:tc>
        <w:tc>
          <w:tcPr>
            <w:tcW w:w="222" w:type="pct"/>
            <w:shd w:val="clear" w:color="auto" w:fill="F2F2F2" w:themeFill="background1" w:themeFillShade="F2"/>
            <w:vAlign w:val="center"/>
          </w:tcPr>
          <w:p w14:paraId="6B7ABEDF" w14:textId="6A086DFA"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5EF96620" w14:textId="09CFDEC5" w:rsidR="00EC57D8" w:rsidRPr="001004DA" w:rsidRDefault="00EC57D8"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20CFAFDF" w14:textId="77777777" w:rsidR="00EC57D8" w:rsidRPr="001004DA" w:rsidRDefault="00EC57D8" w:rsidP="00D360CE">
            <w:pPr>
              <w:rPr>
                <w:rFonts w:ascii="Verdana" w:hAnsi="Verdana" w:cstheme="majorHAnsi"/>
                <w:sz w:val="16"/>
                <w:szCs w:val="16"/>
              </w:rPr>
            </w:pPr>
          </w:p>
        </w:tc>
        <w:tc>
          <w:tcPr>
            <w:tcW w:w="861" w:type="pct"/>
            <w:shd w:val="clear" w:color="auto" w:fill="F2F2F2" w:themeFill="background1" w:themeFillShade="F2"/>
          </w:tcPr>
          <w:p w14:paraId="5A9AB41C" w14:textId="2AC1AA62" w:rsidR="00EC57D8" w:rsidRPr="00460B13" w:rsidRDefault="00460B13" w:rsidP="00D360CE">
            <w:pPr>
              <w:rPr>
                <w:rFonts w:ascii="Verdana" w:hAnsi="Verdana" w:cstheme="majorHAnsi"/>
                <w:i/>
                <w:iCs/>
                <w:sz w:val="16"/>
                <w:szCs w:val="16"/>
              </w:rPr>
            </w:pPr>
            <w:r>
              <w:rPr>
                <w:rFonts w:ascii="Verdana" w:hAnsi="Verdana" w:cstheme="majorHAnsi"/>
                <w:i/>
                <w:iCs/>
                <w:sz w:val="16"/>
                <w:szCs w:val="16"/>
              </w:rPr>
              <w:t xml:space="preserve">Svartíðir skulu svara til tað, sum til ber at vænta, at tøknin megnar. Talan er ikki um eitt SLA krav, men fyri at hava eitt markað virði fyri </w:t>
            </w:r>
            <w:r>
              <w:rPr>
                <w:rFonts w:ascii="Verdana" w:hAnsi="Verdana" w:cstheme="majorHAnsi"/>
                <w:i/>
                <w:iCs/>
                <w:sz w:val="16"/>
                <w:szCs w:val="16"/>
              </w:rPr>
              <w:lastRenderedPageBreak/>
              <w:t>vanligan rakstur. RTT Latency frá innaru síðu á staðseting og innaru síðu í Klingruni á F</w:t>
            </w:r>
            <w:r w:rsidR="00E6310A">
              <w:rPr>
                <w:rFonts w:ascii="Verdana" w:hAnsi="Verdana" w:cstheme="majorHAnsi"/>
                <w:i/>
                <w:iCs/>
                <w:sz w:val="16"/>
                <w:szCs w:val="16"/>
              </w:rPr>
              <w:t xml:space="preserve">øroya </w:t>
            </w:r>
            <w:r>
              <w:rPr>
                <w:rFonts w:ascii="Verdana" w:hAnsi="Verdana" w:cstheme="majorHAnsi"/>
                <w:i/>
                <w:iCs/>
                <w:sz w:val="16"/>
                <w:szCs w:val="16"/>
              </w:rPr>
              <w:t>T</w:t>
            </w:r>
            <w:r w:rsidR="00E6310A">
              <w:rPr>
                <w:rFonts w:ascii="Verdana" w:hAnsi="Verdana" w:cstheme="majorHAnsi"/>
                <w:i/>
                <w:iCs/>
                <w:sz w:val="16"/>
                <w:szCs w:val="16"/>
              </w:rPr>
              <w:t>ele</w:t>
            </w:r>
            <w:r>
              <w:rPr>
                <w:rFonts w:ascii="Verdana" w:hAnsi="Verdana" w:cstheme="majorHAnsi"/>
                <w:i/>
                <w:iCs/>
                <w:sz w:val="16"/>
                <w:szCs w:val="16"/>
              </w:rPr>
              <w:t xml:space="preserve">. </w:t>
            </w:r>
          </w:p>
        </w:tc>
        <w:tc>
          <w:tcPr>
            <w:tcW w:w="1133" w:type="pct"/>
            <w:shd w:val="clear" w:color="auto" w:fill="auto"/>
          </w:tcPr>
          <w:p w14:paraId="7BFC758D" w14:textId="77777777" w:rsidR="00EC57D8" w:rsidRDefault="00EC57D8" w:rsidP="00D360CE">
            <w:pPr>
              <w:rPr>
                <w:rFonts w:asciiTheme="majorHAnsi" w:hAnsiTheme="majorHAnsi" w:cstheme="majorHAnsi"/>
                <w:sz w:val="22"/>
                <w:szCs w:val="22"/>
              </w:rPr>
            </w:pPr>
          </w:p>
        </w:tc>
      </w:tr>
      <w:tr w:rsidR="00C026EE" w14:paraId="305D43B9" w14:textId="77777777" w:rsidTr="005F3F11">
        <w:tc>
          <w:tcPr>
            <w:tcW w:w="301" w:type="pct"/>
            <w:shd w:val="clear" w:color="auto" w:fill="F2F2F2" w:themeFill="background1" w:themeFillShade="F2"/>
          </w:tcPr>
          <w:p w14:paraId="20D9D9FF" w14:textId="4C9343AE" w:rsidR="00EC57D8" w:rsidRPr="001004DA" w:rsidRDefault="00362B6B" w:rsidP="00EC57D8">
            <w:pPr>
              <w:rPr>
                <w:rFonts w:ascii="Verdana" w:hAnsi="Verdana"/>
                <w:sz w:val="16"/>
                <w:szCs w:val="16"/>
              </w:rPr>
            </w:pPr>
            <w:r>
              <w:rPr>
                <w:rFonts w:ascii="Verdana" w:hAnsi="Verdana" w:cstheme="majorHAnsi"/>
                <w:sz w:val="16"/>
                <w:szCs w:val="16"/>
              </w:rPr>
              <w:t>7</w:t>
            </w:r>
            <w:r w:rsidR="00EC57D8" w:rsidRPr="001004DA">
              <w:rPr>
                <w:rFonts w:ascii="Verdana" w:hAnsi="Verdana" w:cstheme="majorHAnsi"/>
                <w:sz w:val="16"/>
                <w:szCs w:val="16"/>
              </w:rPr>
              <w:t>.</w:t>
            </w:r>
          </w:p>
        </w:tc>
        <w:tc>
          <w:tcPr>
            <w:tcW w:w="1855" w:type="pct"/>
            <w:shd w:val="clear" w:color="auto" w:fill="F2F2F2" w:themeFill="background1" w:themeFillShade="F2"/>
          </w:tcPr>
          <w:p w14:paraId="560DCF3D" w14:textId="77777777" w:rsidR="00EC57D8" w:rsidRDefault="00F4067F" w:rsidP="00D360CE">
            <w:pPr>
              <w:rPr>
                <w:rFonts w:ascii="Verdana" w:hAnsi="Verdana" w:cstheme="majorHAnsi"/>
                <w:b/>
                <w:bCs/>
                <w:sz w:val="16"/>
                <w:szCs w:val="16"/>
              </w:rPr>
            </w:pPr>
            <w:r w:rsidRPr="001004DA">
              <w:rPr>
                <w:rFonts w:ascii="Verdana" w:hAnsi="Verdana" w:cstheme="majorHAnsi"/>
                <w:b/>
                <w:bCs/>
                <w:sz w:val="16"/>
                <w:szCs w:val="16"/>
              </w:rPr>
              <w:t>Jitter</w:t>
            </w:r>
          </w:p>
          <w:p w14:paraId="68F81E83" w14:textId="77777777" w:rsidR="009102D8" w:rsidRDefault="009102D8" w:rsidP="00D360CE">
            <w:pPr>
              <w:rPr>
                <w:rFonts w:ascii="Verdana" w:hAnsi="Verdana" w:cstheme="majorHAnsi"/>
                <w:b/>
                <w:bCs/>
                <w:sz w:val="16"/>
                <w:szCs w:val="16"/>
              </w:rPr>
            </w:pPr>
          </w:p>
          <w:p w14:paraId="1C788A7A" w14:textId="59FD2CB6" w:rsidR="005E744B" w:rsidRPr="001004DA" w:rsidRDefault="00FA5F75" w:rsidP="005E744B">
            <w:pPr>
              <w:rPr>
                <w:rFonts w:ascii="Verdana" w:hAnsi="Verdana" w:cstheme="majorHAnsi"/>
                <w:sz w:val="16"/>
                <w:szCs w:val="16"/>
              </w:rPr>
            </w:pPr>
            <w:r>
              <w:rPr>
                <w:rFonts w:ascii="Verdana" w:hAnsi="Verdana" w:cstheme="majorHAnsi"/>
                <w:sz w:val="16"/>
                <w:szCs w:val="16"/>
              </w:rPr>
              <w:t>Jitter skal vera minni enn</w:t>
            </w:r>
            <w:r w:rsidR="00874C97">
              <w:rPr>
                <w:rFonts w:ascii="Verdana" w:hAnsi="Verdana" w:cstheme="majorHAnsi"/>
                <w:sz w:val="16"/>
                <w:szCs w:val="16"/>
              </w:rPr>
              <w:t xml:space="preserve"> </w:t>
            </w:r>
            <w:r w:rsidR="00D07351">
              <w:rPr>
                <w:rFonts w:ascii="Verdana" w:hAnsi="Verdana" w:cstheme="majorHAnsi"/>
                <w:sz w:val="16"/>
                <w:szCs w:val="16"/>
              </w:rPr>
              <w:t xml:space="preserve">30 ms. </w:t>
            </w:r>
          </w:p>
          <w:p w14:paraId="608CDEF5" w14:textId="282C6E7A" w:rsidR="008A7224" w:rsidRPr="00EB12C0" w:rsidRDefault="008A7224" w:rsidP="00D360CE">
            <w:pPr>
              <w:rPr>
                <w:rFonts w:ascii="Verdana" w:hAnsi="Verdana" w:cstheme="majorHAnsi"/>
                <w:b/>
                <w:bCs/>
                <w:color w:val="FF0000"/>
                <w:sz w:val="16"/>
                <w:szCs w:val="16"/>
              </w:rPr>
            </w:pPr>
          </w:p>
        </w:tc>
        <w:tc>
          <w:tcPr>
            <w:tcW w:w="222" w:type="pct"/>
            <w:shd w:val="clear" w:color="auto" w:fill="F2F2F2" w:themeFill="background1" w:themeFillShade="F2"/>
            <w:vAlign w:val="center"/>
          </w:tcPr>
          <w:p w14:paraId="1752363F" w14:textId="72F2B8AF" w:rsidR="00EC57D8" w:rsidRPr="001004DA" w:rsidRDefault="00F4067F"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47F7CF2D" w14:textId="67E032C4" w:rsidR="00EC57D8" w:rsidRPr="001004DA" w:rsidRDefault="00F4067F"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08D3C559" w14:textId="77777777" w:rsidR="00EC57D8" w:rsidRPr="001004DA" w:rsidRDefault="00EC57D8" w:rsidP="00D360CE">
            <w:pPr>
              <w:rPr>
                <w:rFonts w:ascii="Verdana" w:hAnsi="Verdana" w:cstheme="majorHAnsi"/>
                <w:sz w:val="16"/>
                <w:szCs w:val="16"/>
              </w:rPr>
            </w:pPr>
          </w:p>
        </w:tc>
        <w:tc>
          <w:tcPr>
            <w:tcW w:w="861" w:type="pct"/>
            <w:shd w:val="clear" w:color="auto" w:fill="F2F2F2" w:themeFill="background1" w:themeFillShade="F2"/>
          </w:tcPr>
          <w:p w14:paraId="3F468C32" w14:textId="235A106C" w:rsidR="00EC57D8" w:rsidRPr="00D07351" w:rsidRDefault="00D07351" w:rsidP="00D360CE">
            <w:pPr>
              <w:rPr>
                <w:rFonts w:ascii="Verdana" w:hAnsi="Verdana" w:cstheme="majorHAnsi"/>
                <w:i/>
                <w:iCs/>
                <w:sz w:val="16"/>
                <w:szCs w:val="16"/>
              </w:rPr>
            </w:pPr>
            <w:r>
              <w:rPr>
                <w:rFonts w:ascii="Verdana" w:hAnsi="Verdana" w:cstheme="majorHAnsi"/>
                <w:i/>
                <w:iCs/>
                <w:sz w:val="16"/>
                <w:szCs w:val="16"/>
              </w:rPr>
              <w:t xml:space="preserve">Netið verður í størri og størri mun brúkt til VoIP og video, sum til dømis </w:t>
            </w:r>
            <w:r w:rsidR="007A23D5">
              <w:rPr>
                <w:rFonts w:ascii="Verdana" w:hAnsi="Verdana" w:cstheme="majorHAnsi"/>
                <w:i/>
                <w:iCs/>
                <w:sz w:val="16"/>
                <w:szCs w:val="16"/>
              </w:rPr>
              <w:t>Teams</w:t>
            </w:r>
            <w:r w:rsidR="000247D7">
              <w:rPr>
                <w:rFonts w:ascii="Verdana" w:hAnsi="Verdana" w:cstheme="majorHAnsi"/>
                <w:i/>
                <w:iCs/>
                <w:sz w:val="16"/>
                <w:szCs w:val="16"/>
              </w:rPr>
              <w:t xml:space="preserve"> og</w:t>
            </w:r>
            <w:r w:rsidR="007A23D5">
              <w:rPr>
                <w:rFonts w:ascii="Verdana" w:hAnsi="Verdana" w:cstheme="majorHAnsi"/>
                <w:i/>
                <w:iCs/>
                <w:sz w:val="16"/>
                <w:szCs w:val="16"/>
              </w:rPr>
              <w:t xml:space="preserve"> </w:t>
            </w:r>
            <w:r>
              <w:rPr>
                <w:rFonts w:ascii="Verdana" w:hAnsi="Verdana" w:cstheme="majorHAnsi"/>
                <w:i/>
                <w:iCs/>
                <w:sz w:val="16"/>
                <w:szCs w:val="16"/>
              </w:rPr>
              <w:t>nettalu frá F</w:t>
            </w:r>
            <w:r w:rsidR="00E6310A">
              <w:rPr>
                <w:rFonts w:ascii="Verdana" w:hAnsi="Verdana" w:cstheme="majorHAnsi"/>
                <w:i/>
                <w:iCs/>
                <w:sz w:val="16"/>
                <w:szCs w:val="16"/>
              </w:rPr>
              <w:t xml:space="preserve">øroya </w:t>
            </w:r>
            <w:r>
              <w:rPr>
                <w:rFonts w:ascii="Verdana" w:hAnsi="Verdana" w:cstheme="majorHAnsi"/>
                <w:i/>
                <w:iCs/>
                <w:sz w:val="16"/>
                <w:szCs w:val="16"/>
              </w:rPr>
              <w:t>T</w:t>
            </w:r>
            <w:r w:rsidR="00E6310A">
              <w:rPr>
                <w:rFonts w:ascii="Verdana" w:hAnsi="Verdana" w:cstheme="majorHAnsi"/>
                <w:i/>
                <w:iCs/>
                <w:sz w:val="16"/>
                <w:szCs w:val="16"/>
              </w:rPr>
              <w:t>ele</w:t>
            </w:r>
            <w:r>
              <w:rPr>
                <w:rFonts w:ascii="Verdana" w:hAnsi="Verdana" w:cstheme="majorHAnsi"/>
                <w:i/>
                <w:iCs/>
                <w:sz w:val="16"/>
                <w:szCs w:val="16"/>
              </w:rPr>
              <w:t xml:space="preserve"> og </w:t>
            </w:r>
            <w:r w:rsidR="007A23D5">
              <w:rPr>
                <w:rFonts w:ascii="Verdana" w:hAnsi="Verdana" w:cstheme="majorHAnsi"/>
                <w:i/>
                <w:iCs/>
                <w:sz w:val="16"/>
                <w:szCs w:val="16"/>
              </w:rPr>
              <w:t>Nema</w:t>
            </w:r>
            <w:r>
              <w:rPr>
                <w:rFonts w:ascii="Verdana" w:hAnsi="Verdana" w:cstheme="majorHAnsi"/>
                <w:i/>
                <w:iCs/>
                <w:sz w:val="16"/>
                <w:szCs w:val="16"/>
              </w:rPr>
              <w:t xml:space="preserve">. Tí vera krøv sett til Jitter. </w:t>
            </w:r>
          </w:p>
        </w:tc>
        <w:tc>
          <w:tcPr>
            <w:tcW w:w="1133" w:type="pct"/>
            <w:shd w:val="clear" w:color="auto" w:fill="auto"/>
          </w:tcPr>
          <w:p w14:paraId="107D4218" w14:textId="77777777" w:rsidR="00EC57D8" w:rsidRDefault="00EC57D8" w:rsidP="00D360CE">
            <w:pPr>
              <w:rPr>
                <w:rFonts w:asciiTheme="majorHAnsi" w:hAnsiTheme="majorHAnsi" w:cstheme="majorHAnsi"/>
                <w:sz w:val="22"/>
                <w:szCs w:val="22"/>
              </w:rPr>
            </w:pPr>
          </w:p>
        </w:tc>
      </w:tr>
      <w:tr w:rsidR="00C026EE" w14:paraId="28C94F7C" w14:textId="77777777" w:rsidTr="005F3F11">
        <w:tc>
          <w:tcPr>
            <w:tcW w:w="301" w:type="pct"/>
            <w:shd w:val="clear" w:color="auto" w:fill="F2F2F2" w:themeFill="background1" w:themeFillShade="F2"/>
          </w:tcPr>
          <w:p w14:paraId="262B5401" w14:textId="14C23509" w:rsidR="00F4067F" w:rsidRPr="001004DA" w:rsidRDefault="00362B6B" w:rsidP="00EC57D8">
            <w:pPr>
              <w:rPr>
                <w:rFonts w:ascii="Verdana" w:hAnsi="Verdana" w:cstheme="majorHAnsi"/>
                <w:sz w:val="16"/>
                <w:szCs w:val="16"/>
              </w:rPr>
            </w:pPr>
            <w:r>
              <w:rPr>
                <w:rFonts w:ascii="Verdana" w:hAnsi="Verdana" w:cstheme="majorHAnsi"/>
                <w:sz w:val="16"/>
                <w:szCs w:val="16"/>
              </w:rPr>
              <w:t>8</w:t>
            </w:r>
            <w:r w:rsidR="00CC180D" w:rsidRPr="001004DA">
              <w:rPr>
                <w:rFonts w:ascii="Verdana" w:hAnsi="Verdana" w:cstheme="majorHAnsi"/>
                <w:sz w:val="16"/>
                <w:szCs w:val="16"/>
              </w:rPr>
              <w:t>.</w:t>
            </w:r>
          </w:p>
        </w:tc>
        <w:tc>
          <w:tcPr>
            <w:tcW w:w="1855" w:type="pct"/>
            <w:shd w:val="clear" w:color="auto" w:fill="F2F2F2" w:themeFill="background1" w:themeFillShade="F2"/>
          </w:tcPr>
          <w:p w14:paraId="1C904646" w14:textId="77777777" w:rsidR="00F4067F" w:rsidRPr="001004DA" w:rsidRDefault="00CC180D" w:rsidP="00D360CE">
            <w:pPr>
              <w:rPr>
                <w:rFonts w:ascii="Verdana" w:hAnsi="Verdana" w:cstheme="majorHAnsi"/>
                <w:b/>
                <w:bCs/>
                <w:sz w:val="16"/>
                <w:szCs w:val="16"/>
              </w:rPr>
            </w:pPr>
            <w:r w:rsidRPr="001004DA">
              <w:rPr>
                <w:rFonts w:ascii="Verdana" w:hAnsi="Verdana" w:cstheme="majorHAnsi"/>
                <w:b/>
                <w:bCs/>
                <w:sz w:val="16"/>
                <w:szCs w:val="16"/>
              </w:rPr>
              <w:t>Packet loss</w:t>
            </w:r>
          </w:p>
          <w:p w14:paraId="11239FC3" w14:textId="77777777" w:rsidR="005E744B" w:rsidRPr="001004DA" w:rsidRDefault="005E744B" w:rsidP="00D360CE">
            <w:pPr>
              <w:rPr>
                <w:rFonts w:ascii="Verdana" w:hAnsi="Verdana" w:cstheme="majorHAnsi"/>
                <w:b/>
                <w:bCs/>
                <w:sz w:val="16"/>
                <w:szCs w:val="16"/>
              </w:rPr>
            </w:pPr>
          </w:p>
          <w:p w14:paraId="1EB4C532" w14:textId="1F2EF3EF" w:rsidR="005E744B" w:rsidRPr="001004DA" w:rsidRDefault="00241495" w:rsidP="005E744B">
            <w:pPr>
              <w:rPr>
                <w:rFonts w:ascii="Verdana" w:hAnsi="Verdana" w:cstheme="majorHAnsi"/>
                <w:sz w:val="16"/>
                <w:szCs w:val="16"/>
              </w:rPr>
            </w:pPr>
            <w:r>
              <w:rPr>
                <w:rFonts w:ascii="Verdana" w:hAnsi="Verdana" w:cstheme="majorHAnsi"/>
                <w:sz w:val="16"/>
                <w:szCs w:val="16"/>
              </w:rPr>
              <w:t xml:space="preserve">Pakkatap skal </w:t>
            </w:r>
            <w:r w:rsidR="003019D9">
              <w:rPr>
                <w:rFonts w:ascii="Verdana" w:hAnsi="Verdana" w:cstheme="majorHAnsi"/>
                <w:sz w:val="16"/>
                <w:szCs w:val="16"/>
              </w:rPr>
              <w:t xml:space="preserve">vera </w:t>
            </w:r>
            <w:r w:rsidR="0081372B">
              <w:rPr>
                <w:rFonts w:ascii="Verdana" w:hAnsi="Verdana" w:cstheme="majorHAnsi"/>
                <w:sz w:val="16"/>
                <w:szCs w:val="16"/>
              </w:rPr>
              <w:t xml:space="preserve">minni </w:t>
            </w:r>
            <w:r w:rsidR="002C300F">
              <w:rPr>
                <w:rFonts w:ascii="Verdana" w:hAnsi="Verdana" w:cstheme="majorHAnsi"/>
                <w:sz w:val="16"/>
                <w:szCs w:val="16"/>
              </w:rPr>
              <w:t xml:space="preserve">enn </w:t>
            </w:r>
            <w:r w:rsidR="00D07351">
              <w:rPr>
                <w:rFonts w:ascii="Verdana" w:hAnsi="Verdana" w:cstheme="majorHAnsi"/>
                <w:sz w:val="16"/>
                <w:szCs w:val="16"/>
              </w:rPr>
              <w:t>0,001%.</w:t>
            </w:r>
          </w:p>
          <w:p w14:paraId="67426BEC" w14:textId="65E4AF3D" w:rsidR="005E744B" w:rsidRPr="001004DA" w:rsidRDefault="005E744B" w:rsidP="00D360CE">
            <w:pPr>
              <w:rPr>
                <w:rFonts w:ascii="Verdana" w:hAnsi="Verdana" w:cstheme="majorHAnsi"/>
                <w:b/>
                <w:bCs/>
                <w:sz w:val="16"/>
                <w:szCs w:val="16"/>
              </w:rPr>
            </w:pPr>
          </w:p>
        </w:tc>
        <w:tc>
          <w:tcPr>
            <w:tcW w:w="222" w:type="pct"/>
            <w:shd w:val="clear" w:color="auto" w:fill="F2F2F2" w:themeFill="background1" w:themeFillShade="F2"/>
            <w:vAlign w:val="center"/>
          </w:tcPr>
          <w:p w14:paraId="7A333A76" w14:textId="61B79B03" w:rsidR="00F4067F" w:rsidRPr="001004DA" w:rsidRDefault="00CC180D"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1A56B921" w14:textId="07077431" w:rsidR="00F4067F" w:rsidRPr="001004DA" w:rsidRDefault="00CC180D"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0C08EEFF" w14:textId="77777777" w:rsidR="00F4067F" w:rsidRPr="001004DA" w:rsidRDefault="00F4067F" w:rsidP="00D360CE">
            <w:pPr>
              <w:rPr>
                <w:rFonts w:ascii="Verdana" w:hAnsi="Verdana" w:cstheme="majorHAnsi"/>
                <w:sz w:val="16"/>
                <w:szCs w:val="16"/>
              </w:rPr>
            </w:pPr>
          </w:p>
        </w:tc>
        <w:tc>
          <w:tcPr>
            <w:tcW w:w="861" w:type="pct"/>
            <w:shd w:val="clear" w:color="auto" w:fill="F2F2F2" w:themeFill="background1" w:themeFillShade="F2"/>
          </w:tcPr>
          <w:p w14:paraId="4DC57577" w14:textId="6202070A" w:rsidR="00F4067F" w:rsidRPr="00D07351" w:rsidRDefault="00F4067F" w:rsidP="00D360CE">
            <w:pPr>
              <w:rPr>
                <w:rFonts w:ascii="Verdana" w:hAnsi="Verdana" w:cstheme="majorHAnsi"/>
                <w:i/>
                <w:iCs/>
                <w:sz w:val="16"/>
                <w:szCs w:val="16"/>
              </w:rPr>
            </w:pPr>
          </w:p>
        </w:tc>
        <w:tc>
          <w:tcPr>
            <w:tcW w:w="1133" w:type="pct"/>
            <w:shd w:val="clear" w:color="auto" w:fill="auto"/>
          </w:tcPr>
          <w:p w14:paraId="2B38455A" w14:textId="77777777" w:rsidR="00F4067F" w:rsidRDefault="00F4067F" w:rsidP="00D360CE">
            <w:pPr>
              <w:rPr>
                <w:rFonts w:asciiTheme="majorHAnsi" w:hAnsiTheme="majorHAnsi" w:cstheme="majorHAnsi"/>
                <w:sz w:val="22"/>
                <w:szCs w:val="22"/>
              </w:rPr>
            </w:pPr>
          </w:p>
        </w:tc>
      </w:tr>
      <w:tr w:rsidR="00C026EE" w14:paraId="666BBA90" w14:textId="77777777" w:rsidTr="005F3F11">
        <w:tc>
          <w:tcPr>
            <w:tcW w:w="301" w:type="pct"/>
            <w:shd w:val="clear" w:color="auto" w:fill="F2F2F2" w:themeFill="background1" w:themeFillShade="F2"/>
          </w:tcPr>
          <w:p w14:paraId="47BF3559" w14:textId="3EC7DD20" w:rsidR="00CC180D" w:rsidRPr="001004DA" w:rsidRDefault="00362B6B" w:rsidP="00EC57D8">
            <w:pPr>
              <w:rPr>
                <w:rFonts w:ascii="Verdana" w:hAnsi="Verdana" w:cstheme="majorHAnsi"/>
                <w:sz w:val="16"/>
                <w:szCs w:val="16"/>
              </w:rPr>
            </w:pPr>
            <w:r>
              <w:rPr>
                <w:rFonts w:ascii="Verdana" w:hAnsi="Verdana" w:cstheme="majorHAnsi"/>
                <w:sz w:val="16"/>
                <w:szCs w:val="16"/>
              </w:rPr>
              <w:t>9</w:t>
            </w:r>
            <w:r w:rsidR="00CC180D" w:rsidRPr="001004DA">
              <w:rPr>
                <w:rFonts w:ascii="Verdana" w:hAnsi="Verdana" w:cstheme="majorHAnsi"/>
                <w:sz w:val="16"/>
                <w:szCs w:val="16"/>
              </w:rPr>
              <w:t>.</w:t>
            </w:r>
          </w:p>
        </w:tc>
        <w:tc>
          <w:tcPr>
            <w:tcW w:w="1855" w:type="pct"/>
            <w:shd w:val="clear" w:color="auto" w:fill="F2F2F2" w:themeFill="background1" w:themeFillShade="F2"/>
          </w:tcPr>
          <w:p w14:paraId="01E0C88D" w14:textId="77777777" w:rsidR="00CC180D" w:rsidRPr="001004DA" w:rsidRDefault="00CC180D" w:rsidP="00D360CE">
            <w:pPr>
              <w:rPr>
                <w:rFonts w:ascii="Verdana" w:hAnsi="Verdana" w:cstheme="majorHAnsi"/>
                <w:b/>
                <w:bCs/>
                <w:sz w:val="16"/>
                <w:szCs w:val="16"/>
              </w:rPr>
            </w:pPr>
            <w:r w:rsidRPr="001004DA">
              <w:rPr>
                <w:rFonts w:ascii="Verdana" w:hAnsi="Verdana" w:cstheme="majorHAnsi"/>
                <w:b/>
                <w:bCs/>
                <w:sz w:val="16"/>
                <w:szCs w:val="16"/>
              </w:rPr>
              <w:t>MAC adressur</w:t>
            </w:r>
          </w:p>
          <w:p w14:paraId="1E76AE94" w14:textId="77777777" w:rsidR="005E744B" w:rsidRPr="001004DA" w:rsidRDefault="005E744B" w:rsidP="00D360CE">
            <w:pPr>
              <w:rPr>
                <w:rFonts w:ascii="Verdana" w:hAnsi="Verdana" w:cstheme="majorHAnsi"/>
                <w:b/>
                <w:bCs/>
                <w:sz w:val="16"/>
                <w:szCs w:val="16"/>
              </w:rPr>
            </w:pPr>
          </w:p>
          <w:p w14:paraId="4A1426AD" w14:textId="78656E2C" w:rsidR="005E744B" w:rsidRPr="001004DA" w:rsidRDefault="00D07351" w:rsidP="005E744B">
            <w:pPr>
              <w:rPr>
                <w:rFonts w:ascii="Verdana" w:hAnsi="Verdana" w:cstheme="majorHAnsi"/>
                <w:sz w:val="16"/>
                <w:szCs w:val="16"/>
              </w:rPr>
            </w:pPr>
            <w:r>
              <w:rPr>
                <w:rFonts w:ascii="Verdana" w:hAnsi="Verdana" w:cstheme="majorHAnsi"/>
                <w:sz w:val="16"/>
                <w:szCs w:val="16"/>
              </w:rPr>
              <w:t>Eingin avmarking</w:t>
            </w:r>
            <w:r w:rsidR="002C300F">
              <w:rPr>
                <w:rFonts w:ascii="Verdana" w:hAnsi="Verdana" w:cstheme="majorHAnsi"/>
                <w:sz w:val="16"/>
                <w:szCs w:val="16"/>
              </w:rPr>
              <w:t xml:space="preserve"> skal vera á MAC adressum</w:t>
            </w:r>
            <w:r>
              <w:rPr>
                <w:rFonts w:ascii="Verdana" w:hAnsi="Verdana" w:cstheme="majorHAnsi"/>
                <w:sz w:val="16"/>
                <w:szCs w:val="16"/>
              </w:rPr>
              <w:t xml:space="preserve">. </w:t>
            </w:r>
          </w:p>
          <w:p w14:paraId="0D6E6436" w14:textId="277A6B64" w:rsidR="005E744B" w:rsidRPr="001004DA" w:rsidRDefault="005E744B" w:rsidP="00D360CE">
            <w:pPr>
              <w:rPr>
                <w:rFonts w:ascii="Verdana" w:hAnsi="Verdana" w:cstheme="majorHAnsi"/>
                <w:b/>
                <w:bCs/>
                <w:sz w:val="16"/>
                <w:szCs w:val="16"/>
              </w:rPr>
            </w:pPr>
          </w:p>
        </w:tc>
        <w:tc>
          <w:tcPr>
            <w:tcW w:w="222" w:type="pct"/>
            <w:shd w:val="clear" w:color="auto" w:fill="F2F2F2" w:themeFill="background1" w:themeFillShade="F2"/>
            <w:vAlign w:val="center"/>
          </w:tcPr>
          <w:p w14:paraId="5F072D07" w14:textId="1D26C611" w:rsidR="00CC180D" w:rsidRPr="001004DA" w:rsidRDefault="00CC180D"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31575556" w14:textId="769CD425" w:rsidR="00CC180D" w:rsidRPr="001004DA" w:rsidRDefault="00CC180D"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7E719E61" w14:textId="77777777" w:rsidR="00CC180D" w:rsidRPr="001004DA" w:rsidRDefault="00CC180D" w:rsidP="00D360CE">
            <w:pPr>
              <w:rPr>
                <w:rFonts w:ascii="Verdana" w:hAnsi="Verdana" w:cstheme="majorHAnsi"/>
                <w:sz w:val="16"/>
                <w:szCs w:val="16"/>
              </w:rPr>
            </w:pPr>
          </w:p>
        </w:tc>
        <w:tc>
          <w:tcPr>
            <w:tcW w:w="861" w:type="pct"/>
            <w:shd w:val="clear" w:color="auto" w:fill="F2F2F2" w:themeFill="background1" w:themeFillShade="F2"/>
          </w:tcPr>
          <w:p w14:paraId="67D5DCC8" w14:textId="2556C169" w:rsidR="00CC180D" w:rsidRPr="00D07351" w:rsidRDefault="00CC180D" w:rsidP="00D360CE">
            <w:pPr>
              <w:rPr>
                <w:rFonts w:ascii="Verdana" w:hAnsi="Verdana" w:cstheme="majorHAnsi"/>
                <w:i/>
                <w:iCs/>
                <w:sz w:val="16"/>
                <w:szCs w:val="16"/>
              </w:rPr>
            </w:pPr>
          </w:p>
        </w:tc>
        <w:tc>
          <w:tcPr>
            <w:tcW w:w="1133" w:type="pct"/>
            <w:shd w:val="clear" w:color="auto" w:fill="auto"/>
          </w:tcPr>
          <w:p w14:paraId="1283D414" w14:textId="77777777" w:rsidR="00CC180D" w:rsidRDefault="00CC180D" w:rsidP="00D360CE">
            <w:pPr>
              <w:rPr>
                <w:rFonts w:asciiTheme="majorHAnsi" w:hAnsiTheme="majorHAnsi" w:cstheme="majorHAnsi"/>
                <w:sz w:val="22"/>
                <w:szCs w:val="22"/>
              </w:rPr>
            </w:pPr>
          </w:p>
        </w:tc>
      </w:tr>
      <w:tr w:rsidR="00C026EE" w:rsidRPr="007A23D5" w14:paraId="19F99180" w14:textId="77777777" w:rsidTr="005F3F11">
        <w:tc>
          <w:tcPr>
            <w:tcW w:w="301" w:type="pct"/>
            <w:shd w:val="clear" w:color="auto" w:fill="F2F2F2" w:themeFill="background1" w:themeFillShade="F2"/>
          </w:tcPr>
          <w:p w14:paraId="307C8413" w14:textId="0D659551" w:rsidR="00CC180D" w:rsidRPr="007A23D5" w:rsidRDefault="00362B6B" w:rsidP="00EC57D8">
            <w:pPr>
              <w:rPr>
                <w:rFonts w:ascii="Verdana" w:hAnsi="Verdana" w:cstheme="majorHAnsi"/>
                <w:sz w:val="16"/>
                <w:szCs w:val="16"/>
              </w:rPr>
            </w:pPr>
            <w:r>
              <w:rPr>
                <w:rFonts w:ascii="Verdana" w:hAnsi="Verdana" w:cstheme="majorHAnsi"/>
                <w:sz w:val="16"/>
                <w:szCs w:val="16"/>
              </w:rPr>
              <w:t>10</w:t>
            </w:r>
            <w:r w:rsidR="00CC180D" w:rsidRPr="007A23D5">
              <w:rPr>
                <w:rFonts w:ascii="Verdana" w:hAnsi="Verdana" w:cstheme="majorHAnsi"/>
                <w:sz w:val="16"/>
                <w:szCs w:val="16"/>
              </w:rPr>
              <w:t>.</w:t>
            </w:r>
          </w:p>
        </w:tc>
        <w:tc>
          <w:tcPr>
            <w:tcW w:w="1855" w:type="pct"/>
            <w:shd w:val="clear" w:color="auto" w:fill="F2F2F2" w:themeFill="background1" w:themeFillShade="F2"/>
          </w:tcPr>
          <w:p w14:paraId="1EAEC808" w14:textId="77777777" w:rsidR="00CC180D" w:rsidRPr="007A23D5" w:rsidRDefault="00CC180D" w:rsidP="00D360CE">
            <w:pPr>
              <w:rPr>
                <w:rFonts w:ascii="Verdana" w:hAnsi="Verdana" w:cstheme="majorHAnsi"/>
                <w:b/>
                <w:bCs/>
                <w:sz w:val="16"/>
                <w:szCs w:val="16"/>
              </w:rPr>
            </w:pPr>
            <w:r w:rsidRPr="007A23D5">
              <w:rPr>
                <w:rFonts w:ascii="Verdana" w:hAnsi="Verdana" w:cstheme="majorHAnsi"/>
                <w:b/>
                <w:bCs/>
                <w:sz w:val="16"/>
                <w:szCs w:val="16"/>
              </w:rPr>
              <w:t>VRF</w:t>
            </w:r>
          </w:p>
          <w:p w14:paraId="5C429F54" w14:textId="77777777" w:rsidR="005E744B" w:rsidRPr="007A23D5" w:rsidRDefault="005E744B" w:rsidP="00D360CE">
            <w:pPr>
              <w:rPr>
                <w:rFonts w:ascii="Verdana" w:hAnsi="Verdana" w:cstheme="majorHAnsi"/>
                <w:b/>
                <w:bCs/>
                <w:sz w:val="16"/>
                <w:szCs w:val="16"/>
              </w:rPr>
            </w:pPr>
          </w:p>
          <w:p w14:paraId="33E397AF" w14:textId="19CCFF64" w:rsidR="005E744B" w:rsidRPr="00D24091" w:rsidRDefault="00C51E50" w:rsidP="00D24091">
            <w:pPr>
              <w:pStyle w:val="Overskrift1"/>
              <w:numPr>
                <w:ilvl w:val="0"/>
                <w:numId w:val="0"/>
              </w:numPr>
              <w:ind w:left="567" w:hanging="567"/>
              <w:rPr>
                <w:rFonts w:ascii="Verdana" w:hAnsi="Verdana"/>
                <w:color w:val="auto"/>
                <w:sz w:val="16"/>
                <w:szCs w:val="16"/>
              </w:rPr>
            </w:pPr>
            <w:bookmarkStart w:id="8" w:name="_Toc112663831"/>
            <w:r>
              <w:rPr>
                <w:rFonts w:ascii="Verdana" w:hAnsi="Verdana"/>
                <w:color w:val="auto"/>
                <w:sz w:val="16"/>
                <w:szCs w:val="16"/>
              </w:rPr>
              <w:t>Veitarin skal veita 1 VRF</w:t>
            </w:r>
            <w:r w:rsidR="00F31FD9">
              <w:rPr>
                <w:rFonts w:ascii="Verdana" w:hAnsi="Verdana"/>
                <w:color w:val="auto"/>
                <w:sz w:val="16"/>
                <w:szCs w:val="16"/>
              </w:rPr>
              <w:t xml:space="preserve"> á hvørjari staðseting</w:t>
            </w:r>
            <w:r>
              <w:rPr>
                <w:rFonts w:ascii="Verdana" w:hAnsi="Verdana"/>
                <w:color w:val="auto"/>
                <w:sz w:val="16"/>
                <w:szCs w:val="16"/>
              </w:rPr>
              <w:t>.</w:t>
            </w:r>
            <w:bookmarkEnd w:id="8"/>
            <w:r>
              <w:rPr>
                <w:rFonts w:ascii="Verdana" w:hAnsi="Verdana"/>
                <w:color w:val="auto"/>
                <w:sz w:val="16"/>
                <w:szCs w:val="16"/>
              </w:rPr>
              <w:t xml:space="preserve"> </w:t>
            </w:r>
          </w:p>
        </w:tc>
        <w:tc>
          <w:tcPr>
            <w:tcW w:w="222" w:type="pct"/>
            <w:shd w:val="clear" w:color="auto" w:fill="F2F2F2" w:themeFill="background1" w:themeFillShade="F2"/>
            <w:vAlign w:val="center"/>
          </w:tcPr>
          <w:p w14:paraId="3D3ED2B1" w14:textId="75F5D920" w:rsidR="00CC180D" w:rsidRPr="007A23D5" w:rsidRDefault="00CC180D" w:rsidP="00B47050">
            <w:pPr>
              <w:jc w:val="center"/>
              <w:rPr>
                <w:rFonts w:ascii="Verdana" w:hAnsi="Verdana" w:cstheme="majorHAnsi"/>
                <w:sz w:val="16"/>
                <w:szCs w:val="16"/>
              </w:rPr>
            </w:pPr>
            <w:r w:rsidRPr="007A23D5">
              <w:rPr>
                <w:rFonts w:ascii="Verdana" w:hAnsi="Verdana" w:cstheme="majorHAnsi"/>
                <w:sz w:val="16"/>
                <w:szCs w:val="16"/>
              </w:rPr>
              <w:t>M</w:t>
            </w:r>
          </w:p>
        </w:tc>
        <w:tc>
          <w:tcPr>
            <w:tcW w:w="315" w:type="pct"/>
            <w:shd w:val="clear" w:color="auto" w:fill="F2F2F2" w:themeFill="background1" w:themeFillShade="F2"/>
            <w:vAlign w:val="center"/>
          </w:tcPr>
          <w:p w14:paraId="2E259A08" w14:textId="4F7E9DB4" w:rsidR="00CC180D" w:rsidRPr="007A23D5" w:rsidRDefault="00CC180D" w:rsidP="00B47050">
            <w:pPr>
              <w:jc w:val="center"/>
              <w:rPr>
                <w:rFonts w:ascii="Verdana" w:hAnsi="Verdana" w:cstheme="majorHAnsi"/>
                <w:sz w:val="16"/>
                <w:szCs w:val="16"/>
              </w:rPr>
            </w:pPr>
            <w:r w:rsidRPr="007A23D5">
              <w:rPr>
                <w:rFonts w:ascii="Verdana" w:hAnsi="Verdana" w:cstheme="majorHAnsi"/>
                <w:sz w:val="16"/>
                <w:szCs w:val="16"/>
              </w:rPr>
              <w:t>J/N</w:t>
            </w:r>
          </w:p>
        </w:tc>
        <w:tc>
          <w:tcPr>
            <w:tcW w:w="313" w:type="pct"/>
            <w:shd w:val="clear" w:color="auto" w:fill="auto"/>
          </w:tcPr>
          <w:p w14:paraId="7392F48D" w14:textId="77777777" w:rsidR="00CC180D" w:rsidRPr="007A23D5" w:rsidRDefault="00CC180D" w:rsidP="00D360CE">
            <w:pPr>
              <w:rPr>
                <w:rFonts w:ascii="Verdana" w:hAnsi="Verdana" w:cstheme="majorHAnsi"/>
                <w:sz w:val="16"/>
                <w:szCs w:val="16"/>
              </w:rPr>
            </w:pPr>
          </w:p>
        </w:tc>
        <w:tc>
          <w:tcPr>
            <w:tcW w:w="861" w:type="pct"/>
            <w:shd w:val="clear" w:color="auto" w:fill="F2F2F2" w:themeFill="background1" w:themeFillShade="F2"/>
          </w:tcPr>
          <w:p w14:paraId="67BCC8A5" w14:textId="7A5D18F0" w:rsidR="00CC180D" w:rsidRPr="00444FA1" w:rsidRDefault="00CC180D" w:rsidP="00D360CE">
            <w:pPr>
              <w:rPr>
                <w:rFonts w:ascii="Verdana" w:hAnsi="Verdana" w:cstheme="majorHAnsi"/>
                <w:i/>
                <w:iCs/>
                <w:strike/>
                <w:sz w:val="16"/>
                <w:szCs w:val="16"/>
              </w:rPr>
            </w:pPr>
          </w:p>
        </w:tc>
        <w:tc>
          <w:tcPr>
            <w:tcW w:w="1133" w:type="pct"/>
            <w:shd w:val="clear" w:color="auto" w:fill="auto"/>
          </w:tcPr>
          <w:p w14:paraId="506A52DC" w14:textId="2C9A3821" w:rsidR="00CC180D" w:rsidRPr="007A23D5" w:rsidRDefault="00CC180D" w:rsidP="00D360CE">
            <w:pPr>
              <w:rPr>
                <w:rFonts w:asciiTheme="majorHAnsi" w:hAnsiTheme="majorHAnsi" w:cstheme="majorHAnsi"/>
                <w:sz w:val="22"/>
                <w:szCs w:val="22"/>
              </w:rPr>
            </w:pPr>
          </w:p>
        </w:tc>
      </w:tr>
      <w:tr w:rsidR="00C026EE" w14:paraId="109259AB" w14:textId="77777777" w:rsidTr="005F3F11">
        <w:tc>
          <w:tcPr>
            <w:tcW w:w="301" w:type="pct"/>
            <w:shd w:val="clear" w:color="auto" w:fill="F2F2F2" w:themeFill="background1" w:themeFillShade="F2"/>
          </w:tcPr>
          <w:p w14:paraId="1FA91F09" w14:textId="194D9133" w:rsidR="00CC180D" w:rsidRPr="001004DA" w:rsidRDefault="00362B6B" w:rsidP="00EC57D8">
            <w:pPr>
              <w:rPr>
                <w:rFonts w:ascii="Verdana" w:hAnsi="Verdana" w:cstheme="majorHAnsi"/>
                <w:sz w:val="16"/>
                <w:szCs w:val="16"/>
              </w:rPr>
            </w:pPr>
            <w:r>
              <w:rPr>
                <w:rFonts w:ascii="Verdana" w:hAnsi="Verdana" w:cstheme="majorHAnsi"/>
                <w:sz w:val="16"/>
                <w:szCs w:val="16"/>
              </w:rPr>
              <w:t>11</w:t>
            </w:r>
            <w:r w:rsidR="00582B5E" w:rsidRPr="001004DA">
              <w:rPr>
                <w:rFonts w:ascii="Verdana" w:hAnsi="Verdana" w:cstheme="majorHAnsi"/>
                <w:sz w:val="16"/>
                <w:szCs w:val="16"/>
              </w:rPr>
              <w:t>.</w:t>
            </w:r>
          </w:p>
        </w:tc>
        <w:tc>
          <w:tcPr>
            <w:tcW w:w="1855" w:type="pct"/>
            <w:shd w:val="clear" w:color="auto" w:fill="F2F2F2" w:themeFill="background1" w:themeFillShade="F2"/>
          </w:tcPr>
          <w:p w14:paraId="08E38BE8" w14:textId="77777777" w:rsidR="00CC180D" w:rsidRPr="001004DA" w:rsidRDefault="00582B5E" w:rsidP="00D360CE">
            <w:pPr>
              <w:rPr>
                <w:rFonts w:ascii="Verdana" w:hAnsi="Verdana" w:cstheme="majorHAnsi"/>
                <w:b/>
                <w:bCs/>
                <w:sz w:val="16"/>
                <w:szCs w:val="16"/>
              </w:rPr>
            </w:pPr>
            <w:r w:rsidRPr="001004DA">
              <w:rPr>
                <w:rFonts w:ascii="Verdana" w:hAnsi="Verdana" w:cstheme="majorHAnsi"/>
                <w:b/>
                <w:bCs/>
                <w:sz w:val="16"/>
                <w:szCs w:val="16"/>
              </w:rPr>
              <w:t>DHCP</w:t>
            </w:r>
          </w:p>
          <w:p w14:paraId="34D7BC76" w14:textId="77777777" w:rsidR="005E744B" w:rsidRPr="001004DA" w:rsidRDefault="005E744B" w:rsidP="00D360CE">
            <w:pPr>
              <w:rPr>
                <w:rFonts w:ascii="Verdana" w:hAnsi="Verdana" w:cstheme="majorHAnsi"/>
                <w:b/>
                <w:bCs/>
                <w:sz w:val="16"/>
                <w:szCs w:val="16"/>
              </w:rPr>
            </w:pPr>
          </w:p>
          <w:p w14:paraId="3D1302A7" w14:textId="072A615A" w:rsidR="00432025" w:rsidRPr="00801140" w:rsidRDefault="00A46F58" w:rsidP="00432025">
            <w:pPr>
              <w:rPr>
                <w:rFonts w:ascii="Verdana" w:hAnsi="Verdana" w:cstheme="majorHAnsi"/>
                <w:sz w:val="16"/>
                <w:szCs w:val="16"/>
              </w:rPr>
            </w:pPr>
            <w:r>
              <w:rPr>
                <w:rFonts w:ascii="Verdana" w:hAnsi="Verdana" w:cstheme="majorHAnsi"/>
                <w:sz w:val="16"/>
                <w:szCs w:val="16"/>
              </w:rPr>
              <w:t>Veitarin skal kunna veita DHCP</w:t>
            </w:r>
            <w:r w:rsidR="00432025">
              <w:rPr>
                <w:rFonts w:ascii="Verdana" w:hAnsi="Verdana" w:cstheme="majorHAnsi"/>
                <w:sz w:val="16"/>
                <w:szCs w:val="16"/>
              </w:rPr>
              <w:t xml:space="preserve">. </w:t>
            </w:r>
          </w:p>
          <w:p w14:paraId="36186600" w14:textId="52C8C863" w:rsidR="00801140" w:rsidRPr="00801140" w:rsidRDefault="00801140" w:rsidP="00801140">
            <w:pPr>
              <w:rPr>
                <w:rFonts w:ascii="Verdana" w:hAnsi="Verdana" w:cstheme="majorHAnsi"/>
                <w:sz w:val="16"/>
                <w:szCs w:val="16"/>
              </w:rPr>
            </w:pPr>
          </w:p>
        </w:tc>
        <w:tc>
          <w:tcPr>
            <w:tcW w:w="222" w:type="pct"/>
            <w:shd w:val="clear" w:color="auto" w:fill="F2F2F2" w:themeFill="background1" w:themeFillShade="F2"/>
            <w:vAlign w:val="center"/>
          </w:tcPr>
          <w:p w14:paraId="610DDDA6" w14:textId="1BEED8FB" w:rsidR="00CC180D" w:rsidRPr="001004DA" w:rsidRDefault="00582B5E"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6BFD065D" w14:textId="69C36464" w:rsidR="00CC180D" w:rsidRPr="001004DA" w:rsidRDefault="00582B5E"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64EA0E8D" w14:textId="77777777" w:rsidR="00CC180D" w:rsidRPr="001004DA" w:rsidRDefault="00CC180D" w:rsidP="00D360CE">
            <w:pPr>
              <w:rPr>
                <w:rFonts w:ascii="Verdana" w:hAnsi="Verdana" w:cstheme="majorHAnsi"/>
                <w:sz w:val="16"/>
                <w:szCs w:val="16"/>
              </w:rPr>
            </w:pPr>
          </w:p>
        </w:tc>
        <w:tc>
          <w:tcPr>
            <w:tcW w:w="861" w:type="pct"/>
            <w:shd w:val="clear" w:color="auto" w:fill="F2F2F2" w:themeFill="background1" w:themeFillShade="F2"/>
          </w:tcPr>
          <w:p w14:paraId="023D1F4D" w14:textId="74EC1B92" w:rsidR="00CC180D" w:rsidRPr="00801140" w:rsidRDefault="00CC180D" w:rsidP="00D360CE">
            <w:pPr>
              <w:rPr>
                <w:rFonts w:ascii="Verdana" w:hAnsi="Verdana" w:cstheme="majorHAnsi"/>
                <w:i/>
                <w:iCs/>
                <w:sz w:val="16"/>
                <w:szCs w:val="16"/>
              </w:rPr>
            </w:pPr>
          </w:p>
        </w:tc>
        <w:tc>
          <w:tcPr>
            <w:tcW w:w="1133" w:type="pct"/>
            <w:shd w:val="clear" w:color="auto" w:fill="auto"/>
          </w:tcPr>
          <w:p w14:paraId="7DE68BE9" w14:textId="016C3C7E" w:rsidR="00075083" w:rsidRPr="00075083" w:rsidRDefault="00075083" w:rsidP="00D360CE">
            <w:pPr>
              <w:rPr>
                <w:rFonts w:asciiTheme="majorHAnsi" w:hAnsiTheme="majorHAnsi" w:cstheme="majorHAnsi"/>
                <w:color w:val="FF0000"/>
                <w:sz w:val="22"/>
                <w:szCs w:val="22"/>
              </w:rPr>
            </w:pPr>
          </w:p>
        </w:tc>
      </w:tr>
      <w:tr w:rsidR="00C026EE" w14:paraId="6018B242" w14:textId="77777777" w:rsidTr="005F3F11">
        <w:tc>
          <w:tcPr>
            <w:tcW w:w="301" w:type="pct"/>
            <w:shd w:val="clear" w:color="auto" w:fill="F2F2F2" w:themeFill="background1" w:themeFillShade="F2"/>
          </w:tcPr>
          <w:p w14:paraId="10C5ACF9" w14:textId="07610B64" w:rsidR="00432025" w:rsidRPr="001004DA" w:rsidRDefault="00362B6B" w:rsidP="00432025">
            <w:pPr>
              <w:rPr>
                <w:rFonts w:ascii="Verdana" w:hAnsi="Verdana" w:cstheme="majorHAnsi"/>
                <w:sz w:val="16"/>
                <w:szCs w:val="16"/>
              </w:rPr>
            </w:pPr>
            <w:r>
              <w:rPr>
                <w:rFonts w:ascii="Verdana" w:hAnsi="Verdana" w:cstheme="majorHAnsi"/>
                <w:sz w:val="16"/>
                <w:szCs w:val="16"/>
              </w:rPr>
              <w:lastRenderedPageBreak/>
              <w:t>12</w:t>
            </w:r>
            <w:r w:rsidR="00432025" w:rsidRPr="001004DA">
              <w:rPr>
                <w:rFonts w:ascii="Verdana" w:hAnsi="Verdana" w:cstheme="majorHAnsi"/>
                <w:sz w:val="16"/>
                <w:szCs w:val="16"/>
              </w:rPr>
              <w:t>.</w:t>
            </w:r>
          </w:p>
        </w:tc>
        <w:tc>
          <w:tcPr>
            <w:tcW w:w="1855" w:type="pct"/>
            <w:shd w:val="clear" w:color="auto" w:fill="F2F2F2" w:themeFill="background1" w:themeFillShade="F2"/>
          </w:tcPr>
          <w:p w14:paraId="4F29B1A3" w14:textId="5B0E09BE" w:rsidR="00432025" w:rsidRPr="001004DA" w:rsidRDefault="00432025" w:rsidP="00432025">
            <w:pPr>
              <w:rPr>
                <w:rFonts w:ascii="Verdana" w:hAnsi="Verdana" w:cstheme="majorHAnsi"/>
                <w:b/>
                <w:bCs/>
                <w:sz w:val="16"/>
                <w:szCs w:val="16"/>
              </w:rPr>
            </w:pPr>
            <w:r w:rsidRPr="001004DA">
              <w:rPr>
                <w:rFonts w:ascii="Verdana" w:hAnsi="Verdana" w:cstheme="majorHAnsi"/>
                <w:b/>
                <w:bCs/>
                <w:sz w:val="16"/>
                <w:szCs w:val="16"/>
              </w:rPr>
              <w:t>DHCP</w:t>
            </w:r>
            <w:r w:rsidR="00F51BD5">
              <w:rPr>
                <w:rFonts w:ascii="Verdana" w:hAnsi="Verdana" w:cstheme="majorHAnsi"/>
                <w:b/>
                <w:bCs/>
                <w:sz w:val="16"/>
                <w:szCs w:val="16"/>
              </w:rPr>
              <w:t xml:space="preserve"> Relay</w:t>
            </w:r>
          </w:p>
          <w:p w14:paraId="0D90A8E3" w14:textId="77777777" w:rsidR="00432025" w:rsidRPr="001004DA" w:rsidRDefault="00432025" w:rsidP="00432025">
            <w:pPr>
              <w:rPr>
                <w:rFonts w:ascii="Verdana" w:hAnsi="Verdana" w:cstheme="majorHAnsi"/>
                <w:b/>
                <w:bCs/>
                <w:sz w:val="16"/>
                <w:szCs w:val="16"/>
              </w:rPr>
            </w:pPr>
          </w:p>
          <w:p w14:paraId="01ABCACF" w14:textId="7FE56BF8" w:rsidR="00432025" w:rsidRDefault="00432025" w:rsidP="00432025">
            <w:pPr>
              <w:rPr>
                <w:rFonts w:ascii="Verdana" w:hAnsi="Verdana" w:cstheme="majorHAnsi"/>
                <w:sz w:val="16"/>
                <w:szCs w:val="16"/>
              </w:rPr>
            </w:pPr>
            <w:r>
              <w:rPr>
                <w:rFonts w:ascii="Verdana" w:hAnsi="Verdana" w:cstheme="majorHAnsi"/>
                <w:sz w:val="16"/>
                <w:szCs w:val="16"/>
              </w:rPr>
              <w:t xml:space="preserve">Veitarin skal kunna veita IP Helper/DHCP Relay. </w:t>
            </w:r>
          </w:p>
          <w:p w14:paraId="36901F79" w14:textId="77777777" w:rsidR="00432025" w:rsidRDefault="00432025" w:rsidP="00432025">
            <w:pPr>
              <w:rPr>
                <w:rFonts w:ascii="Verdana" w:hAnsi="Verdana" w:cstheme="majorHAnsi"/>
                <w:sz w:val="16"/>
                <w:szCs w:val="16"/>
              </w:rPr>
            </w:pPr>
          </w:p>
          <w:p w14:paraId="0A897DD7" w14:textId="2EEFEE28" w:rsidR="00432025" w:rsidRPr="001004DA" w:rsidRDefault="00432025" w:rsidP="00432025">
            <w:pPr>
              <w:rPr>
                <w:rFonts w:ascii="Verdana" w:hAnsi="Verdana" w:cstheme="majorHAnsi"/>
                <w:b/>
                <w:bCs/>
                <w:sz w:val="16"/>
                <w:szCs w:val="16"/>
              </w:rPr>
            </w:pPr>
          </w:p>
        </w:tc>
        <w:tc>
          <w:tcPr>
            <w:tcW w:w="222" w:type="pct"/>
            <w:shd w:val="clear" w:color="auto" w:fill="F2F2F2" w:themeFill="background1" w:themeFillShade="F2"/>
            <w:vAlign w:val="center"/>
          </w:tcPr>
          <w:p w14:paraId="57AD491E" w14:textId="717C84FC" w:rsidR="00432025" w:rsidRPr="001004DA" w:rsidRDefault="00432025" w:rsidP="00432025">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2DDADD97" w14:textId="51069B93" w:rsidR="00432025" w:rsidRPr="001004DA" w:rsidRDefault="00432025" w:rsidP="00432025">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4073AD97" w14:textId="77777777" w:rsidR="00432025" w:rsidRPr="001004DA" w:rsidRDefault="00432025" w:rsidP="00432025">
            <w:pPr>
              <w:rPr>
                <w:rFonts w:ascii="Verdana" w:hAnsi="Verdana" w:cstheme="majorHAnsi"/>
                <w:sz w:val="16"/>
                <w:szCs w:val="16"/>
              </w:rPr>
            </w:pPr>
          </w:p>
        </w:tc>
        <w:tc>
          <w:tcPr>
            <w:tcW w:w="861" w:type="pct"/>
            <w:shd w:val="clear" w:color="auto" w:fill="F2F2F2" w:themeFill="background1" w:themeFillShade="F2"/>
          </w:tcPr>
          <w:p w14:paraId="30D75B7D" w14:textId="5AAF677A" w:rsidR="00432025" w:rsidRDefault="00432025" w:rsidP="00432025">
            <w:pPr>
              <w:rPr>
                <w:rFonts w:ascii="Verdana" w:hAnsi="Verdana" w:cstheme="majorHAnsi"/>
                <w:i/>
                <w:iCs/>
                <w:sz w:val="16"/>
                <w:szCs w:val="16"/>
              </w:rPr>
            </w:pPr>
            <w:r w:rsidRPr="00801140">
              <w:rPr>
                <w:rFonts w:ascii="Verdana" w:hAnsi="Verdana" w:cstheme="majorHAnsi"/>
                <w:i/>
                <w:iCs/>
                <w:sz w:val="16"/>
                <w:szCs w:val="16"/>
              </w:rPr>
              <w:t>Tað er sum meginregla switchirnar á staðnum, ið hava IP Helper ella DHCP Relay funku.</w:t>
            </w:r>
          </w:p>
        </w:tc>
        <w:tc>
          <w:tcPr>
            <w:tcW w:w="1133" w:type="pct"/>
            <w:shd w:val="clear" w:color="auto" w:fill="auto"/>
          </w:tcPr>
          <w:p w14:paraId="50DD97E3" w14:textId="77777777" w:rsidR="00432025" w:rsidRPr="00075083" w:rsidRDefault="00432025" w:rsidP="00432025">
            <w:pPr>
              <w:rPr>
                <w:rFonts w:asciiTheme="majorHAnsi" w:hAnsiTheme="majorHAnsi" w:cstheme="majorHAnsi"/>
                <w:color w:val="FF0000"/>
                <w:sz w:val="22"/>
                <w:szCs w:val="22"/>
              </w:rPr>
            </w:pPr>
          </w:p>
        </w:tc>
      </w:tr>
      <w:tr w:rsidR="00C026EE" w14:paraId="110ADEE2" w14:textId="77777777" w:rsidTr="005F3F11">
        <w:tc>
          <w:tcPr>
            <w:tcW w:w="301" w:type="pct"/>
            <w:shd w:val="clear" w:color="auto" w:fill="F2F2F2" w:themeFill="background1" w:themeFillShade="F2"/>
          </w:tcPr>
          <w:p w14:paraId="076762F6" w14:textId="34BE8F6F" w:rsidR="00582B5E" w:rsidRPr="001004DA" w:rsidRDefault="00582B5E" w:rsidP="00EC57D8">
            <w:pPr>
              <w:rPr>
                <w:rFonts w:ascii="Verdana" w:hAnsi="Verdana" w:cstheme="majorHAnsi"/>
                <w:sz w:val="16"/>
                <w:szCs w:val="16"/>
              </w:rPr>
            </w:pPr>
            <w:r w:rsidRPr="001004DA">
              <w:rPr>
                <w:rFonts w:ascii="Verdana" w:hAnsi="Verdana" w:cstheme="majorHAnsi"/>
                <w:sz w:val="16"/>
                <w:szCs w:val="16"/>
              </w:rPr>
              <w:t>1</w:t>
            </w:r>
            <w:r w:rsidR="00362B6B">
              <w:rPr>
                <w:rFonts w:ascii="Verdana" w:hAnsi="Verdana" w:cstheme="majorHAnsi"/>
                <w:sz w:val="16"/>
                <w:szCs w:val="16"/>
              </w:rPr>
              <w:t>3</w:t>
            </w:r>
            <w:r w:rsidRPr="001004DA">
              <w:rPr>
                <w:rFonts w:ascii="Verdana" w:hAnsi="Verdana" w:cstheme="majorHAnsi"/>
                <w:sz w:val="16"/>
                <w:szCs w:val="16"/>
              </w:rPr>
              <w:t xml:space="preserve">. </w:t>
            </w:r>
          </w:p>
        </w:tc>
        <w:tc>
          <w:tcPr>
            <w:tcW w:w="1855" w:type="pct"/>
            <w:shd w:val="clear" w:color="auto" w:fill="F2F2F2" w:themeFill="background1" w:themeFillShade="F2"/>
          </w:tcPr>
          <w:p w14:paraId="66E4D550" w14:textId="25A17362" w:rsidR="00582B5E" w:rsidRPr="001004DA" w:rsidRDefault="00582B5E" w:rsidP="00D360CE">
            <w:pPr>
              <w:rPr>
                <w:rFonts w:ascii="Verdana" w:hAnsi="Verdana" w:cstheme="majorHAnsi"/>
                <w:b/>
                <w:bCs/>
                <w:sz w:val="16"/>
                <w:szCs w:val="16"/>
              </w:rPr>
            </w:pPr>
            <w:r w:rsidRPr="001004DA">
              <w:rPr>
                <w:rFonts w:ascii="Verdana" w:hAnsi="Verdana" w:cstheme="majorHAnsi"/>
                <w:b/>
                <w:bCs/>
                <w:sz w:val="16"/>
                <w:szCs w:val="16"/>
              </w:rPr>
              <w:t>Redundans</w:t>
            </w:r>
            <w:r w:rsidR="0065490A">
              <w:rPr>
                <w:rFonts w:ascii="Verdana" w:hAnsi="Verdana" w:cstheme="majorHAnsi"/>
                <w:b/>
                <w:bCs/>
                <w:sz w:val="16"/>
                <w:szCs w:val="16"/>
              </w:rPr>
              <w:t xml:space="preserve"> á stovninum</w:t>
            </w:r>
          </w:p>
          <w:p w14:paraId="4EADD65F" w14:textId="77777777" w:rsidR="005E744B" w:rsidRPr="001004DA" w:rsidRDefault="005E744B" w:rsidP="00D360CE">
            <w:pPr>
              <w:rPr>
                <w:rFonts w:ascii="Verdana" w:hAnsi="Verdana" w:cstheme="majorHAnsi"/>
                <w:b/>
                <w:bCs/>
                <w:sz w:val="16"/>
                <w:szCs w:val="16"/>
              </w:rPr>
            </w:pPr>
          </w:p>
          <w:p w14:paraId="0C780372" w14:textId="031D396E" w:rsidR="00920B3A" w:rsidRDefault="00920B3A" w:rsidP="002D69D1">
            <w:pPr>
              <w:rPr>
                <w:rFonts w:ascii="Verdana" w:hAnsi="Verdana" w:cstheme="majorHAnsi"/>
                <w:sz w:val="16"/>
                <w:szCs w:val="16"/>
              </w:rPr>
            </w:pPr>
            <w:r>
              <w:rPr>
                <w:rFonts w:ascii="Verdana" w:hAnsi="Verdana" w:cstheme="majorHAnsi"/>
                <w:sz w:val="16"/>
                <w:szCs w:val="16"/>
              </w:rPr>
              <w:t xml:space="preserve">Sambandið millum Landsnet og stovnin skal ikki vera redundant. </w:t>
            </w:r>
          </w:p>
          <w:p w14:paraId="244C3E07" w14:textId="69CEA4C1" w:rsidR="005E744B" w:rsidRPr="001004DA" w:rsidRDefault="005E744B" w:rsidP="002D69D1">
            <w:pPr>
              <w:rPr>
                <w:rFonts w:ascii="Verdana" w:hAnsi="Verdana" w:cstheme="majorHAnsi"/>
                <w:b/>
                <w:bCs/>
                <w:sz w:val="16"/>
                <w:szCs w:val="16"/>
              </w:rPr>
            </w:pPr>
          </w:p>
        </w:tc>
        <w:tc>
          <w:tcPr>
            <w:tcW w:w="222" w:type="pct"/>
            <w:shd w:val="clear" w:color="auto" w:fill="F2F2F2" w:themeFill="background1" w:themeFillShade="F2"/>
            <w:vAlign w:val="center"/>
          </w:tcPr>
          <w:p w14:paraId="1BF45109" w14:textId="619D72C7" w:rsidR="00582B5E" w:rsidRPr="001004DA" w:rsidRDefault="00582B5E" w:rsidP="00B47050">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06D58C7B" w14:textId="21EC07B9" w:rsidR="00582B5E" w:rsidRPr="001004DA" w:rsidRDefault="00582B5E" w:rsidP="00B47050">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497B05BA" w14:textId="77777777" w:rsidR="00582B5E" w:rsidRPr="001004DA" w:rsidRDefault="00582B5E" w:rsidP="00D360CE">
            <w:pPr>
              <w:rPr>
                <w:rFonts w:ascii="Verdana" w:hAnsi="Verdana" w:cstheme="majorHAnsi"/>
                <w:sz w:val="16"/>
                <w:szCs w:val="16"/>
              </w:rPr>
            </w:pPr>
          </w:p>
        </w:tc>
        <w:tc>
          <w:tcPr>
            <w:tcW w:w="861" w:type="pct"/>
            <w:shd w:val="clear" w:color="auto" w:fill="F2F2F2" w:themeFill="background1" w:themeFillShade="F2"/>
          </w:tcPr>
          <w:p w14:paraId="488284FE" w14:textId="77777777" w:rsidR="0041532B" w:rsidRDefault="0041532B" w:rsidP="00C87E25">
            <w:pPr>
              <w:rPr>
                <w:rFonts w:ascii="Verdana" w:hAnsi="Verdana" w:cstheme="majorHAnsi"/>
                <w:i/>
                <w:iCs/>
                <w:sz w:val="16"/>
                <w:szCs w:val="16"/>
              </w:rPr>
            </w:pPr>
          </w:p>
          <w:p w14:paraId="52C0BE9E" w14:textId="77777777" w:rsidR="0041532B" w:rsidRDefault="0041532B" w:rsidP="00C87E25">
            <w:pPr>
              <w:rPr>
                <w:rFonts w:ascii="Verdana" w:hAnsi="Verdana" w:cstheme="majorHAnsi"/>
                <w:i/>
                <w:iCs/>
                <w:sz w:val="16"/>
                <w:szCs w:val="16"/>
              </w:rPr>
            </w:pPr>
          </w:p>
          <w:p w14:paraId="0F978F82" w14:textId="48371BD9" w:rsidR="00582B5E" w:rsidRPr="001004DA" w:rsidRDefault="00582B5E" w:rsidP="00C87E25">
            <w:pPr>
              <w:rPr>
                <w:rFonts w:ascii="Verdana" w:hAnsi="Verdana" w:cstheme="majorHAnsi"/>
                <w:sz w:val="16"/>
                <w:szCs w:val="16"/>
              </w:rPr>
            </w:pPr>
          </w:p>
        </w:tc>
        <w:tc>
          <w:tcPr>
            <w:tcW w:w="1133" w:type="pct"/>
            <w:shd w:val="clear" w:color="auto" w:fill="auto"/>
          </w:tcPr>
          <w:p w14:paraId="44692706" w14:textId="6F22CF5C" w:rsidR="00582B5E" w:rsidRDefault="00582B5E" w:rsidP="00D360CE">
            <w:pPr>
              <w:rPr>
                <w:rFonts w:asciiTheme="majorHAnsi" w:hAnsiTheme="majorHAnsi" w:cstheme="majorHAnsi"/>
                <w:sz w:val="22"/>
                <w:szCs w:val="22"/>
              </w:rPr>
            </w:pPr>
          </w:p>
        </w:tc>
      </w:tr>
      <w:tr w:rsidR="00C026EE" w14:paraId="7B891A6F" w14:textId="77777777" w:rsidTr="005F3F11">
        <w:tc>
          <w:tcPr>
            <w:tcW w:w="301" w:type="pct"/>
            <w:shd w:val="clear" w:color="auto" w:fill="F2F2F2" w:themeFill="background1" w:themeFillShade="F2"/>
          </w:tcPr>
          <w:p w14:paraId="75D9A46F" w14:textId="1BEFF7A3" w:rsidR="00520132" w:rsidRPr="001004DA" w:rsidRDefault="00520132" w:rsidP="00520132">
            <w:pPr>
              <w:rPr>
                <w:rFonts w:ascii="Verdana" w:hAnsi="Verdana" w:cstheme="majorHAnsi"/>
                <w:sz w:val="16"/>
                <w:szCs w:val="16"/>
              </w:rPr>
            </w:pPr>
            <w:r w:rsidRPr="001004DA">
              <w:rPr>
                <w:rFonts w:ascii="Verdana" w:hAnsi="Verdana" w:cstheme="majorHAnsi"/>
                <w:sz w:val="16"/>
                <w:szCs w:val="16"/>
              </w:rPr>
              <w:t>1</w:t>
            </w:r>
            <w:r w:rsidR="00362B6B">
              <w:rPr>
                <w:rFonts w:ascii="Verdana" w:hAnsi="Verdana" w:cstheme="majorHAnsi"/>
                <w:sz w:val="16"/>
                <w:szCs w:val="16"/>
              </w:rPr>
              <w:t>4</w:t>
            </w:r>
            <w:r w:rsidRPr="001004DA">
              <w:rPr>
                <w:rFonts w:ascii="Verdana" w:hAnsi="Verdana" w:cstheme="majorHAnsi"/>
                <w:sz w:val="16"/>
                <w:szCs w:val="16"/>
              </w:rPr>
              <w:t xml:space="preserve">. </w:t>
            </w:r>
          </w:p>
        </w:tc>
        <w:tc>
          <w:tcPr>
            <w:tcW w:w="1855" w:type="pct"/>
            <w:shd w:val="clear" w:color="auto" w:fill="F2F2F2" w:themeFill="background1" w:themeFillShade="F2"/>
          </w:tcPr>
          <w:p w14:paraId="5BDBE76D" w14:textId="24634AF8" w:rsidR="00520132" w:rsidRPr="001004DA" w:rsidRDefault="00520132" w:rsidP="00520132">
            <w:pPr>
              <w:rPr>
                <w:rFonts w:ascii="Verdana" w:hAnsi="Verdana" w:cstheme="majorHAnsi"/>
                <w:b/>
                <w:bCs/>
                <w:sz w:val="16"/>
                <w:szCs w:val="16"/>
              </w:rPr>
            </w:pPr>
            <w:r w:rsidRPr="001004DA">
              <w:rPr>
                <w:rFonts w:ascii="Verdana" w:hAnsi="Verdana" w:cstheme="majorHAnsi"/>
                <w:b/>
                <w:bCs/>
                <w:sz w:val="16"/>
                <w:szCs w:val="16"/>
              </w:rPr>
              <w:t>Redundans</w:t>
            </w:r>
            <w:r w:rsidR="0065490A">
              <w:rPr>
                <w:rFonts w:ascii="Verdana" w:hAnsi="Verdana" w:cstheme="majorHAnsi"/>
                <w:b/>
                <w:bCs/>
                <w:sz w:val="16"/>
                <w:szCs w:val="16"/>
              </w:rPr>
              <w:t xml:space="preserve"> </w:t>
            </w:r>
            <w:r w:rsidR="00DE45D1">
              <w:rPr>
                <w:rFonts w:ascii="Verdana" w:hAnsi="Verdana" w:cstheme="majorHAnsi"/>
                <w:b/>
                <w:bCs/>
                <w:sz w:val="16"/>
                <w:szCs w:val="16"/>
              </w:rPr>
              <w:t>á</w:t>
            </w:r>
            <w:r w:rsidR="005953DB">
              <w:rPr>
                <w:rFonts w:ascii="Verdana" w:hAnsi="Verdana" w:cstheme="majorHAnsi"/>
                <w:b/>
                <w:bCs/>
                <w:sz w:val="16"/>
                <w:szCs w:val="16"/>
              </w:rPr>
              <w:t xml:space="preserve"> Klingruni</w:t>
            </w:r>
            <w:r w:rsidR="00E27700">
              <w:rPr>
                <w:rFonts w:ascii="Verdana" w:hAnsi="Verdana" w:cstheme="majorHAnsi"/>
                <w:b/>
                <w:bCs/>
                <w:sz w:val="16"/>
                <w:szCs w:val="16"/>
              </w:rPr>
              <w:t xml:space="preserve"> </w:t>
            </w:r>
          </w:p>
          <w:p w14:paraId="1E4A3989" w14:textId="77777777" w:rsidR="00520132" w:rsidRPr="001004DA" w:rsidRDefault="00520132" w:rsidP="00520132">
            <w:pPr>
              <w:rPr>
                <w:rFonts w:ascii="Verdana" w:hAnsi="Verdana" w:cstheme="majorHAnsi"/>
                <w:b/>
                <w:bCs/>
                <w:sz w:val="16"/>
                <w:szCs w:val="16"/>
              </w:rPr>
            </w:pPr>
          </w:p>
          <w:p w14:paraId="67860237" w14:textId="44E2A0E7" w:rsidR="00520132" w:rsidRDefault="00671FEE" w:rsidP="00520132">
            <w:pPr>
              <w:rPr>
                <w:rFonts w:ascii="Verdana" w:hAnsi="Verdana" w:cstheme="majorHAnsi"/>
                <w:sz w:val="16"/>
                <w:szCs w:val="16"/>
              </w:rPr>
            </w:pPr>
            <w:r>
              <w:rPr>
                <w:rFonts w:ascii="Verdana" w:hAnsi="Verdana" w:cstheme="majorHAnsi"/>
                <w:sz w:val="16"/>
                <w:szCs w:val="16"/>
              </w:rPr>
              <w:t>Sambandið í Klingruni</w:t>
            </w:r>
            <w:r w:rsidR="0063204D">
              <w:rPr>
                <w:rFonts w:ascii="Verdana" w:hAnsi="Verdana" w:cstheme="majorHAnsi"/>
                <w:sz w:val="16"/>
                <w:szCs w:val="16"/>
              </w:rPr>
              <w:t xml:space="preserve"> </w:t>
            </w:r>
            <w:r>
              <w:rPr>
                <w:rFonts w:ascii="Verdana" w:hAnsi="Verdana" w:cstheme="majorHAnsi"/>
                <w:sz w:val="16"/>
                <w:szCs w:val="16"/>
              </w:rPr>
              <w:t>skal vera redundant</w:t>
            </w:r>
            <w:r w:rsidR="00842F11">
              <w:rPr>
                <w:rFonts w:ascii="Verdana" w:hAnsi="Verdana" w:cstheme="majorHAnsi"/>
                <w:sz w:val="16"/>
                <w:szCs w:val="16"/>
              </w:rPr>
              <w:t xml:space="preserve">. </w:t>
            </w:r>
            <w:r>
              <w:rPr>
                <w:rFonts w:ascii="Verdana" w:hAnsi="Verdana" w:cstheme="majorHAnsi"/>
                <w:sz w:val="16"/>
                <w:szCs w:val="16"/>
              </w:rPr>
              <w:t xml:space="preserve"> </w:t>
            </w:r>
          </w:p>
          <w:p w14:paraId="39861D5A" w14:textId="3160BED7" w:rsidR="00FB0448" w:rsidRPr="00FB0448" w:rsidRDefault="00FB0448" w:rsidP="00520132">
            <w:pPr>
              <w:rPr>
                <w:rFonts w:ascii="Verdana" w:hAnsi="Verdana" w:cstheme="majorHAnsi"/>
                <w:sz w:val="16"/>
                <w:szCs w:val="16"/>
              </w:rPr>
            </w:pPr>
          </w:p>
        </w:tc>
        <w:tc>
          <w:tcPr>
            <w:tcW w:w="222" w:type="pct"/>
            <w:shd w:val="clear" w:color="auto" w:fill="F2F2F2" w:themeFill="background1" w:themeFillShade="F2"/>
            <w:vAlign w:val="center"/>
          </w:tcPr>
          <w:p w14:paraId="6920D63E" w14:textId="29D309B5" w:rsidR="00520132" w:rsidRPr="001004DA" w:rsidRDefault="00520132" w:rsidP="00520132">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2BC7EC7B" w14:textId="202820EC" w:rsidR="00520132" w:rsidRPr="001004DA" w:rsidRDefault="00520132" w:rsidP="00520132">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2FC7EA00" w14:textId="77777777" w:rsidR="00520132" w:rsidRPr="001004DA" w:rsidRDefault="00520132" w:rsidP="00520132">
            <w:pPr>
              <w:rPr>
                <w:rFonts w:ascii="Verdana" w:hAnsi="Verdana" w:cstheme="majorHAnsi"/>
                <w:sz w:val="16"/>
                <w:szCs w:val="16"/>
              </w:rPr>
            </w:pPr>
          </w:p>
        </w:tc>
        <w:tc>
          <w:tcPr>
            <w:tcW w:w="861" w:type="pct"/>
            <w:shd w:val="clear" w:color="auto" w:fill="F2F2F2" w:themeFill="background1" w:themeFillShade="F2"/>
          </w:tcPr>
          <w:p w14:paraId="2368C823" w14:textId="1C3CFA85" w:rsidR="00520132" w:rsidRDefault="00520132" w:rsidP="00520132">
            <w:pPr>
              <w:rPr>
                <w:rFonts w:ascii="Verdana" w:hAnsi="Verdana" w:cstheme="majorHAnsi"/>
                <w:i/>
                <w:iCs/>
                <w:sz w:val="16"/>
                <w:szCs w:val="16"/>
              </w:rPr>
            </w:pPr>
            <w:r w:rsidRPr="00C87E25">
              <w:rPr>
                <w:rFonts w:ascii="Verdana" w:hAnsi="Verdana" w:cstheme="majorHAnsi"/>
                <w:i/>
                <w:iCs/>
                <w:sz w:val="16"/>
                <w:szCs w:val="16"/>
              </w:rPr>
              <w:t>Í samband við feil skal skiftið vera sjálvvirkandi.</w:t>
            </w:r>
          </w:p>
        </w:tc>
        <w:tc>
          <w:tcPr>
            <w:tcW w:w="1133" w:type="pct"/>
            <w:shd w:val="clear" w:color="auto" w:fill="auto"/>
          </w:tcPr>
          <w:p w14:paraId="05D29ACB" w14:textId="77777777" w:rsidR="00520132" w:rsidRDefault="00520132" w:rsidP="00520132">
            <w:pPr>
              <w:rPr>
                <w:rFonts w:asciiTheme="majorHAnsi" w:hAnsiTheme="majorHAnsi" w:cstheme="majorHAnsi"/>
                <w:sz w:val="22"/>
                <w:szCs w:val="22"/>
              </w:rPr>
            </w:pPr>
          </w:p>
        </w:tc>
      </w:tr>
      <w:tr w:rsidR="00C026EE" w14:paraId="573E4E05" w14:textId="77777777" w:rsidTr="005F3F11">
        <w:tc>
          <w:tcPr>
            <w:tcW w:w="301" w:type="pct"/>
            <w:shd w:val="clear" w:color="auto" w:fill="F2F2F2" w:themeFill="background1" w:themeFillShade="F2"/>
          </w:tcPr>
          <w:p w14:paraId="281DC7BC" w14:textId="5BF7092B" w:rsidR="0023688F" w:rsidRPr="001004DA" w:rsidRDefault="0023688F" w:rsidP="0023688F">
            <w:pPr>
              <w:rPr>
                <w:rFonts w:ascii="Verdana" w:hAnsi="Verdana" w:cstheme="majorHAnsi"/>
                <w:sz w:val="16"/>
                <w:szCs w:val="16"/>
              </w:rPr>
            </w:pPr>
            <w:r w:rsidRPr="001004DA">
              <w:rPr>
                <w:rFonts w:ascii="Verdana" w:hAnsi="Verdana" w:cstheme="majorHAnsi"/>
                <w:sz w:val="16"/>
                <w:szCs w:val="16"/>
              </w:rPr>
              <w:t>1</w:t>
            </w:r>
            <w:r w:rsidR="00362B6B">
              <w:rPr>
                <w:rFonts w:ascii="Verdana" w:hAnsi="Verdana" w:cstheme="majorHAnsi"/>
                <w:sz w:val="16"/>
                <w:szCs w:val="16"/>
              </w:rPr>
              <w:t>5</w:t>
            </w:r>
            <w:r w:rsidRPr="001004DA">
              <w:rPr>
                <w:rFonts w:ascii="Verdana" w:hAnsi="Verdana" w:cstheme="majorHAnsi"/>
                <w:sz w:val="16"/>
                <w:szCs w:val="16"/>
              </w:rPr>
              <w:t xml:space="preserve">. </w:t>
            </w:r>
          </w:p>
        </w:tc>
        <w:tc>
          <w:tcPr>
            <w:tcW w:w="1855" w:type="pct"/>
            <w:shd w:val="clear" w:color="auto" w:fill="F2F2F2" w:themeFill="background1" w:themeFillShade="F2"/>
          </w:tcPr>
          <w:p w14:paraId="0AE5F69C" w14:textId="1CDD3514" w:rsidR="0023688F" w:rsidRPr="001004DA" w:rsidRDefault="0023688F" w:rsidP="0023688F">
            <w:pPr>
              <w:rPr>
                <w:rFonts w:ascii="Verdana" w:hAnsi="Verdana" w:cstheme="majorHAnsi"/>
                <w:b/>
                <w:bCs/>
                <w:sz w:val="16"/>
                <w:szCs w:val="16"/>
              </w:rPr>
            </w:pPr>
            <w:r w:rsidRPr="001004DA">
              <w:rPr>
                <w:rFonts w:ascii="Verdana" w:hAnsi="Verdana" w:cstheme="majorHAnsi"/>
                <w:b/>
                <w:bCs/>
                <w:sz w:val="16"/>
                <w:szCs w:val="16"/>
              </w:rPr>
              <w:t>Redundans</w:t>
            </w:r>
            <w:r w:rsidR="00AB0C1C">
              <w:rPr>
                <w:rFonts w:ascii="Verdana" w:hAnsi="Verdana" w:cstheme="majorHAnsi"/>
                <w:b/>
                <w:bCs/>
                <w:sz w:val="16"/>
                <w:szCs w:val="16"/>
              </w:rPr>
              <w:t xml:space="preserve"> </w:t>
            </w:r>
            <w:r w:rsidR="00BF6569">
              <w:rPr>
                <w:rFonts w:ascii="Verdana" w:hAnsi="Verdana" w:cstheme="majorHAnsi"/>
                <w:b/>
                <w:bCs/>
                <w:sz w:val="16"/>
                <w:szCs w:val="16"/>
              </w:rPr>
              <w:t>millum datasentur</w:t>
            </w:r>
          </w:p>
          <w:p w14:paraId="3332784B" w14:textId="39D3DFC3" w:rsidR="0023688F" w:rsidRDefault="0023688F" w:rsidP="0023688F">
            <w:pPr>
              <w:rPr>
                <w:rFonts w:ascii="Verdana" w:hAnsi="Verdana" w:cstheme="majorHAnsi"/>
                <w:sz w:val="16"/>
                <w:szCs w:val="16"/>
              </w:rPr>
            </w:pPr>
          </w:p>
          <w:p w14:paraId="6D043B47" w14:textId="736532E0" w:rsidR="0085184F" w:rsidRPr="0085184F" w:rsidRDefault="0085184F" w:rsidP="0023688F">
            <w:pPr>
              <w:rPr>
                <w:rFonts w:ascii="Verdana" w:hAnsi="Verdana" w:cstheme="majorHAnsi"/>
                <w:sz w:val="16"/>
                <w:szCs w:val="16"/>
              </w:rPr>
            </w:pPr>
            <w:r>
              <w:rPr>
                <w:rFonts w:ascii="Verdana" w:hAnsi="Verdana" w:cstheme="majorHAnsi"/>
                <w:sz w:val="16"/>
                <w:szCs w:val="16"/>
              </w:rPr>
              <w:t xml:space="preserve">Sambandið millum </w:t>
            </w:r>
            <w:r w:rsidR="008A4C1C">
              <w:rPr>
                <w:rFonts w:ascii="Verdana" w:hAnsi="Verdana" w:cstheme="majorHAnsi"/>
                <w:sz w:val="16"/>
                <w:szCs w:val="16"/>
              </w:rPr>
              <w:t xml:space="preserve">datasentrini hjá </w:t>
            </w:r>
            <w:r>
              <w:rPr>
                <w:rFonts w:ascii="Verdana" w:hAnsi="Verdana" w:cstheme="majorHAnsi"/>
                <w:sz w:val="16"/>
                <w:szCs w:val="16"/>
              </w:rPr>
              <w:t>Elektron og</w:t>
            </w:r>
            <w:r w:rsidR="008A4C1C">
              <w:rPr>
                <w:rFonts w:ascii="Verdana" w:hAnsi="Verdana" w:cstheme="majorHAnsi"/>
                <w:sz w:val="16"/>
                <w:szCs w:val="16"/>
              </w:rPr>
              <w:t xml:space="preserve"> Formula </w:t>
            </w:r>
            <w:r>
              <w:rPr>
                <w:rFonts w:ascii="Verdana" w:hAnsi="Verdana" w:cstheme="majorHAnsi"/>
                <w:sz w:val="16"/>
                <w:szCs w:val="16"/>
              </w:rPr>
              <w:t>skal vera redundant</w:t>
            </w:r>
            <w:r w:rsidR="00D73879">
              <w:rPr>
                <w:rFonts w:ascii="Verdana" w:hAnsi="Verdana" w:cstheme="majorHAnsi"/>
                <w:sz w:val="16"/>
                <w:szCs w:val="16"/>
              </w:rPr>
              <w:t xml:space="preserve">. </w:t>
            </w:r>
          </w:p>
          <w:p w14:paraId="198447D9" w14:textId="42E9D478" w:rsidR="0023688F" w:rsidRPr="001004DA" w:rsidRDefault="0023688F" w:rsidP="0023688F">
            <w:pPr>
              <w:rPr>
                <w:rFonts w:ascii="Verdana" w:hAnsi="Verdana" w:cstheme="majorHAnsi"/>
                <w:b/>
                <w:bCs/>
                <w:sz w:val="16"/>
                <w:szCs w:val="16"/>
              </w:rPr>
            </w:pPr>
          </w:p>
        </w:tc>
        <w:tc>
          <w:tcPr>
            <w:tcW w:w="222" w:type="pct"/>
            <w:shd w:val="clear" w:color="auto" w:fill="F2F2F2" w:themeFill="background1" w:themeFillShade="F2"/>
            <w:vAlign w:val="center"/>
          </w:tcPr>
          <w:p w14:paraId="02C50D6D" w14:textId="7189B67F" w:rsidR="0023688F" w:rsidRPr="001004DA" w:rsidRDefault="0023688F" w:rsidP="0023688F">
            <w:pPr>
              <w:jc w:val="center"/>
              <w:rPr>
                <w:rFonts w:ascii="Verdana" w:hAnsi="Verdana" w:cstheme="majorHAnsi"/>
                <w:sz w:val="16"/>
                <w:szCs w:val="16"/>
              </w:rPr>
            </w:pPr>
            <w:r w:rsidRPr="001004DA">
              <w:rPr>
                <w:rFonts w:ascii="Verdana" w:hAnsi="Verdana" w:cstheme="majorHAnsi"/>
                <w:sz w:val="16"/>
                <w:szCs w:val="16"/>
              </w:rPr>
              <w:t>M</w:t>
            </w:r>
          </w:p>
        </w:tc>
        <w:tc>
          <w:tcPr>
            <w:tcW w:w="315" w:type="pct"/>
            <w:shd w:val="clear" w:color="auto" w:fill="F2F2F2" w:themeFill="background1" w:themeFillShade="F2"/>
            <w:vAlign w:val="center"/>
          </w:tcPr>
          <w:p w14:paraId="5CA0CDE9" w14:textId="4B2B1BEC" w:rsidR="0023688F" w:rsidRPr="001004DA" w:rsidRDefault="0023688F" w:rsidP="0023688F">
            <w:pPr>
              <w:jc w:val="center"/>
              <w:rPr>
                <w:rFonts w:ascii="Verdana" w:hAnsi="Verdana" w:cstheme="majorHAnsi"/>
                <w:sz w:val="16"/>
                <w:szCs w:val="16"/>
              </w:rPr>
            </w:pPr>
            <w:r w:rsidRPr="001004DA">
              <w:rPr>
                <w:rFonts w:ascii="Verdana" w:hAnsi="Verdana" w:cstheme="majorHAnsi"/>
                <w:sz w:val="16"/>
                <w:szCs w:val="16"/>
              </w:rPr>
              <w:t>J/N</w:t>
            </w:r>
          </w:p>
        </w:tc>
        <w:tc>
          <w:tcPr>
            <w:tcW w:w="313" w:type="pct"/>
            <w:shd w:val="clear" w:color="auto" w:fill="auto"/>
          </w:tcPr>
          <w:p w14:paraId="20085025" w14:textId="77777777" w:rsidR="0023688F" w:rsidRPr="001004DA" w:rsidRDefault="0023688F" w:rsidP="0023688F">
            <w:pPr>
              <w:rPr>
                <w:rFonts w:ascii="Verdana" w:hAnsi="Verdana" w:cstheme="majorHAnsi"/>
                <w:sz w:val="16"/>
                <w:szCs w:val="16"/>
              </w:rPr>
            </w:pPr>
          </w:p>
        </w:tc>
        <w:tc>
          <w:tcPr>
            <w:tcW w:w="861" w:type="pct"/>
            <w:shd w:val="clear" w:color="auto" w:fill="F2F2F2" w:themeFill="background1" w:themeFillShade="F2"/>
          </w:tcPr>
          <w:p w14:paraId="79F76684" w14:textId="06927004" w:rsidR="0023688F" w:rsidRPr="00C87E25" w:rsidRDefault="0023688F" w:rsidP="0023688F">
            <w:pPr>
              <w:rPr>
                <w:rFonts w:ascii="Verdana" w:hAnsi="Verdana" w:cstheme="majorHAnsi"/>
                <w:i/>
                <w:iCs/>
                <w:sz w:val="16"/>
                <w:szCs w:val="16"/>
              </w:rPr>
            </w:pPr>
            <w:r w:rsidRPr="00C87E25">
              <w:rPr>
                <w:rFonts w:ascii="Verdana" w:hAnsi="Verdana" w:cstheme="majorHAnsi"/>
                <w:i/>
                <w:iCs/>
                <w:sz w:val="16"/>
                <w:szCs w:val="16"/>
              </w:rPr>
              <w:t>Sambandið er eitt 10G samband við einum 1G failover.</w:t>
            </w:r>
            <w:r w:rsidR="00AF422E">
              <w:rPr>
                <w:rFonts w:ascii="Verdana" w:hAnsi="Verdana" w:cstheme="majorHAnsi"/>
                <w:i/>
                <w:iCs/>
                <w:sz w:val="16"/>
                <w:szCs w:val="16"/>
              </w:rPr>
              <w:t xml:space="preserve"> </w:t>
            </w:r>
            <w:r w:rsidR="00AF422E" w:rsidRPr="00C87E25">
              <w:rPr>
                <w:rFonts w:ascii="Verdana" w:hAnsi="Verdana" w:cstheme="majorHAnsi"/>
                <w:i/>
                <w:iCs/>
                <w:sz w:val="16"/>
                <w:szCs w:val="16"/>
              </w:rPr>
              <w:t>Í samband við feil skal skiftið vera sjálvvirkandi.</w:t>
            </w:r>
          </w:p>
        </w:tc>
        <w:tc>
          <w:tcPr>
            <w:tcW w:w="1133" w:type="pct"/>
            <w:shd w:val="clear" w:color="auto" w:fill="auto"/>
          </w:tcPr>
          <w:p w14:paraId="2324D64F" w14:textId="77777777" w:rsidR="0023688F" w:rsidRDefault="0023688F" w:rsidP="0023688F">
            <w:pPr>
              <w:rPr>
                <w:rFonts w:asciiTheme="majorHAnsi" w:hAnsiTheme="majorHAnsi" w:cstheme="majorHAnsi"/>
                <w:sz w:val="22"/>
                <w:szCs w:val="22"/>
              </w:rPr>
            </w:pPr>
          </w:p>
        </w:tc>
      </w:tr>
      <w:tr w:rsidR="00582B5E" w14:paraId="14AA57BC" w14:textId="77777777" w:rsidTr="7C12B087">
        <w:tc>
          <w:tcPr>
            <w:tcW w:w="5000" w:type="pct"/>
            <w:gridSpan w:val="7"/>
            <w:shd w:val="clear" w:color="auto" w:fill="F2F2F2" w:themeFill="accent6" w:themeFillShade="F2"/>
          </w:tcPr>
          <w:p w14:paraId="4206A9BC" w14:textId="7BD80860" w:rsidR="00582B5E" w:rsidRPr="008D2D80" w:rsidRDefault="00582B5E" w:rsidP="00582B5E">
            <w:pPr>
              <w:jc w:val="center"/>
              <w:rPr>
                <w:rFonts w:ascii="Verdana" w:hAnsi="Verdana" w:cstheme="majorHAnsi"/>
                <w:sz w:val="20"/>
                <w:szCs w:val="20"/>
              </w:rPr>
            </w:pPr>
            <w:r w:rsidRPr="00117CCB">
              <w:rPr>
                <w:rFonts w:ascii="Verdana" w:hAnsi="Verdana" w:cstheme="majorHAnsi"/>
                <w:b/>
                <w:bCs/>
                <w:sz w:val="20"/>
                <w:szCs w:val="20"/>
              </w:rPr>
              <w:t>Breiðband</w:t>
            </w:r>
          </w:p>
        </w:tc>
      </w:tr>
      <w:tr w:rsidR="00C026EE" w14:paraId="3839E693" w14:textId="77777777" w:rsidTr="005F3F11">
        <w:tc>
          <w:tcPr>
            <w:tcW w:w="301" w:type="pct"/>
            <w:shd w:val="clear" w:color="auto" w:fill="F2F2F2" w:themeFill="background1" w:themeFillShade="F2"/>
          </w:tcPr>
          <w:p w14:paraId="17B9575F" w14:textId="208C7A9D" w:rsidR="00582B5E" w:rsidRPr="008D2D80" w:rsidRDefault="00F30B2E" w:rsidP="00EC57D8">
            <w:pPr>
              <w:rPr>
                <w:rFonts w:ascii="Verdana" w:hAnsi="Verdana" w:cstheme="majorHAnsi"/>
                <w:sz w:val="16"/>
                <w:szCs w:val="16"/>
              </w:rPr>
            </w:pPr>
            <w:r w:rsidRPr="008D2D80">
              <w:rPr>
                <w:rFonts w:ascii="Verdana" w:hAnsi="Verdana" w:cstheme="majorHAnsi"/>
                <w:sz w:val="16"/>
                <w:szCs w:val="16"/>
              </w:rPr>
              <w:t>1</w:t>
            </w:r>
            <w:r w:rsidR="00362B6B">
              <w:rPr>
                <w:rFonts w:ascii="Verdana" w:hAnsi="Verdana" w:cstheme="majorHAnsi"/>
                <w:sz w:val="16"/>
                <w:szCs w:val="16"/>
              </w:rPr>
              <w:t>6</w:t>
            </w:r>
            <w:r w:rsidR="0016076A" w:rsidRPr="008D2D80">
              <w:rPr>
                <w:rFonts w:ascii="Verdana" w:hAnsi="Verdana" w:cstheme="majorHAnsi"/>
                <w:sz w:val="16"/>
                <w:szCs w:val="16"/>
              </w:rPr>
              <w:t>.</w:t>
            </w:r>
          </w:p>
        </w:tc>
        <w:tc>
          <w:tcPr>
            <w:tcW w:w="1855" w:type="pct"/>
            <w:shd w:val="clear" w:color="auto" w:fill="F2F2F2" w:themeFill="background1" w:themeFillShade="F2"/>
          </w:tcPr>
          <w:p w14:paraId="3A282CBC" w14:textId="77777777" w:rsidR="00582B5E" w:rsidRPr="008D2D80" w:rsidRDefault="0016076A" w:rsidP="00D360CE">
            <w:pPr>
              <w:rPr>
                <w:rFonts w:ascii="Verdana" w:hAnsi="Verdana" w:cstheme="majorHAnsi"/>
                <w:b/>
                <w:bCs/>
                <w:sz w:val="16"/>
                <w:szCs w:val="16"/>
              </w:rPr>
            </w:pPr>
            <w:r w:rsidRPr="008D2D80">
              <w:rPr>
                <w:rFonts w:ascii="Verdana" w:hAnsi="Verdana" w:cstheme="majorHAnsi"/>
                <w:b/>
                <w:bCs/>
                <w:sz w:val="16"/>
                <w:szCs w:val="16"/>
              </w:rPr>
              <w:t>Svartíðir</w:t>
            </w:r>
          </w:p>
          <w:p w14:paraId="34993943" w14:textId="4F610FC1" w:rsidR="005E744B" w:rsidRPr="008D2D80" w:rsidRDefault="005E744B" w:rsidP="00D360CE">
            <w:pPr>
              <w:rPr>
                <w:rFonts w:ascii="Verdana" w:hAnsi="Verdana" w:cstheme="majorBidi"/>
                <w:b/>
                <w:sz w:val="16"/>
                <w:szCs w:val="16"/>
              </w:rPr>
            </w:pPr>
          </w:p>
          <w:p w14:paraId="34C8A12B" w14:textId="4F610FC1" w:rsidR="00E60777" w:rsidRDefault="004A253B" w:rsidP="00E60777">
            <w:pPr>
              <w:rPr>
                <w:rFonts w:ascii="Verdana" w:hAnsi="Verdana" w:cstheme="majorBidi"/>
                <w:sz w:val="16"/>
                <w:szCs w:val="16"/>
              </w:rPr>
            </w:pPr>
            <w:r w:rsidRPr="7C12B087">
              <w:rPr>
                <w:rFonts w:ascii="Verdana" w:hAnsi="Verdana" w:cstheme="majorBidi"/>
                <w:sz w:val="16"/>
                <w:szCs w:val="16"/>
              </w:rPr>
              <w:t>Veitarin skal hava eina svartíð uppá</w:t>
            </w:r>
            <w:r w:rsidR="00E60777" w:rsidRPr="7C12B087">
              <w:rPr>
                <w:rFonts w:ascii="Verdana" w:hAnsi="Verdana" w:cstheme="majorBidi"/>
                <w:sz w:val="16"/>
                <w:szCs w:val="16"/>
              </w:rPr>
              <w:t xml:space="preserve"> ADSL ≈ 20ms.</w:t>
            </w:r>
          </w:p>
          <w:p w14:paraId="16F6EDC0" w14:textId="0FDBCB76" w:rsidR="00DB5914" w:rsidRDefault="00DB5914" w:rsidP="00C564B5">
            <w:pPr>
              <w:rPr>
                <w:rFonts w:ascii="Verdana" w:hAnsi="Verdana" w:cstheme="majorHAnsi"/>
                <w:sz w:val="16"/>
                <w:szCs w:val="16"/>
              </w:rPr>
            </w:pPr>
          </w:p>
          <w:p w14:paraId="4D313BFC" w14:textId="77777777" w:rsidR="00DB5914" w:rsidRDefault="00DB5914" w:rsidP="00C564B5">
            <w:pPr>
              <w:rPr>
                <w:rFonts w:ascii="Verdana" w:hAnsi="Verdana" w:cstheme="majorHAnsi"/>
                <w:sz w:val="16"/>
                <w:szCs w:val="16"/>
              </w:rPr>
            </w:pPr>
          </w:p>
          <w:p w14:paraId="3C59A7E9" w14:textId="4136EB03" w:rsidR="005E744B" w:rsidRPr="003F7AA9" w:rsidRDefault="005E744B" w:rsidP="00563E50">
            <w:pPr>
              <w:rPr>
                <w:rFonts w:ascii="Verdana" w:hAnsi="Verdana" w:cstheme="majorHAnsi"/>
                <w:sz w:val="16"/>
                <w:szCs w:val="16"/>
              </w:rPr>
            </w:pPr>
          </w:p>
        </w:tc>
        <w:tc>
          <w:tcPr>
            <w:tcW w:w="222" w:type="pct"/>
            <w:shd w:val="clear" w:color="auto" w:fill="F2F2F2" w:themeFill="background1" w:themeFillShade="F2"/>
            <w:vAlign w:val="center"/>
          </w:tcPr>
          <w:p w14:paraId="568B6BA9" w14:textId="21DBF17E" w:rsidR="00582B5E"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3DAE2051" w14:textId="578AC3BF" w:rsidR="00582B5E"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5C1A88CF" w14:textId="77777777" w:rsidR="00582B5E" w:rsidRDefault="00582B5E" w:rsidP="00D360CE">
            <w:pPr>
              <w:rPr>
                <w:rFonts w:asciiTheme="majorHAnsi" w:hAnsiTheme="majorHAnsi" w:cstheme="majorHAnsi"/>
                <w:sz w:val="22"/>
                <w:szCs w:val="22"/>
              </w:rPr>
            </w:pPr>
          </w:p>
        </w:tc>
        <w:tc>
          <w:tcPr>
            <w:tcW w:w="861" w:type="pct"/>
            <w:shd w:val="clear" w:color="auto" w:fill="F2F2F2" w:themeFill="background1" w:themeFillShade="F2"/>
          </w:tcPr>
          <w:p w14:paraId="00FF4EAF" w14:textId="11C62D2A" w:rsidR="00582B5E" w:rsidRPr="003F7AA9" w:rsidRDefault="00820A5B" w:rsidP="003F7AA9">
            <w:pPr>
              <w:rPr>
                <w:rFonts w:ascii="Verdana" w:hAnsi="Verdana" w:cstheme="majorHAnsi"/>
                <w:i/>
                <w:iCs/>
                <w:sz w:val="16"/>
                <w:szCs w:val="16"/>
              </w:rPr>
            </w:pPr>
            <w:r>
              <w:rPr>
                <w:rFonts w:ascii="Verdana" w:hAnsi="Verdana" w:cstheme="majorHAnsi"/>
                <w:i/>
                <w:iCs/>
                <w:sz w:val="16"/>
                <w:szCs w:val="16"/>
              </w:rPr>
              <w:t xml:space="preserve">Svartíðir skulu svara til tað, sum til ber at vænta, at tøknin megnar. Talan er ikki um eitt SLA krav, men fyri at hava eitt markað virði fyri </w:t>
            </w:r>
            <w:r>
              <w:rPr>
                <w:rFonts w:ascii="Verdana" w:hAnsi="Verdana" w:cstheme="majorHAnsi"/>
                <w:i/>
                <w:iCs/>
                <w:sz w:val="16"/>
                <w:szCs w:val="16"/>
              </w:rPr>
              <w:lastRenderedPageBreak/>
              <w:t>vanligan rakstur. RTT Latency frá innaru síðu á staðseting og innaru síðu í Klingruni á F</w:t>
            </w:r>
            <w:r w:rsidR="00251D53">
              <w:rPr>
                <w:rFonts w:ascii="Verdana" w:hAnsi="Verdana" w:cstheme="majorHAnsi"/>
                <w:i/>
                <w:iCs/>
                <w:sz w:val="16"/>
                <w:szCs w:val="16"/>
              </w:rPr>
              <w:t xml:space="preserve">øroya </w:t>
            </w:r>
            <w:r>
              <w:rPr>
                <w:rFonts w:ascii="Verdana" w:hAnsi="Verdana" w:cstheme="majorHAnsi"/>
                <w:i/>
                <w:iCs/>
                <w:sz w:val="16"/>
                <w:szCs w:val="16"/>
              </w:rPr>
              <w:t>T</w:t>
            </w:r>
            <w:r w:rsidR="00251D53">
              <w:rPr>
                <w:rFonts w:ascii="Verdana" w:hAnsi="Verdana" w:cstheme="majorHAnsi"/>
                <w:i/>
                <w:iCs/>
                <w:sz w:val="16"/>
                <w:szCs w:val="16"/>
              </w:rPr>
              <w:t>ele</w:t>
            </w:r>
            <w:r>
              <w:rPr>
                <w:rFonts w:ascii="Verdana" w:hAnsi="Verdana" w:cstheme="majorHAnsi"/>
                <w:i/>
                <w:iCs/>
                <w:sz w:val="16"/>
                <w:szCs w:val="16"/>
              </w:rPr>
              <w:t>.</w:t>
            </w:r>
          </w:p>
        </w:tc>
        <w:tc>
          <w:tcPr>
            <w:tcW w:w="1133" w:type="pct"/>
            <w:shd w:val="clear" w:color="auto" w:fill="auto"/>
          </w:tcPr>
          <w:p w14:paraId="5D7A4F1D" w14:textId="77777777" w:rsidR="00582B5E" w:rsidRDefault="00582B5E" w:rsidP="00D360CE">
            <w:pPr>
              <w:rPr>
                <w:rFonts w:asciiTheme="majorHAnsi" w:hAnsiTheme="majorHAnsi" w:cstheme="majorHAnsi"/>
                <w:sz w:val="22"/>
                <w:szCs w:val="22"/>
              </w:rPr>
            </w:pPr>
          </w:p>
        </w:tc>
      </w:tr>
      <w:tr w:rsidR="00C026EE" w14:paraId="07F9F179" w14:textId="77777777" w:rsidTr="005F3F11">
        <w:tc>
          <w:tcPr>
            <w:tcW w:w="301" w:type="pct"/>
            <w:shd w:val="clear" w:color="auto" w:fill="F2F2F2" w:themeFill="background1" w:themeFillShade="F2"/>
          </w:tcPr>
          <w:p w14:paraId="552B80E5" w14:textId="235FE276" w:rsidR="00820A5B" w:rsidRPr="008D2D80" w:rsidRDefault="00820A5B" w:rsidP="00820A5B">
            <w:pPr>
              <w:rPr>
                <w:rFonts w:ascii="Verdana" w:hAnsi="Verdana" w:cstheme="majorHAnsi"/>
                <w:sz w:val="16"/>
                <w:szCs w:val="16"/>
              </w:rPr>
            </w:pPr>
            <w:r w:rsidRPr="008D2D80">
              <w:rPr>
                <w:rFonts w:ascii="Verdana" w:hAnsi="Verdana" w:cstheme="majorHAnsi"/>
                <w:sz w:val="16"/>
                <w:szCs w:val="16"/>
              </w:rPr>
              <w:t>1</w:t>
            </w:r>
            <w:r w:rsidR="00362B6B">
              <w:rPr>
                <w:rFonts w:ascii="Verdana" w:hAnsi="Verdana" w:cstheme="majorHAnsi"/>
                <w:sz w:val="16"/>
                <w:szCs w:val="16"/>
              </w:rPr>
              <w:t>7</w:t>
            </w:r>
            <w:r w:rsidRPr="008D2D80">
              <w:rPr>
                <w:rFonts w:ascii="Verdana" w:hAnsi="Verdana" w:cstheme="majorHAnsi"/>
                <w:sz w:val="16"/>
                <w:szCs w:val="16"/>
              </w:rPr>
              <w:t>.</w:t>
            </w:r>
          </w:p>
        </w:tc>
        <w:tc>
          <w:tcPr>
            <w:tcW w:w="1855" w:type="pct"/>
            <w:shd w:val="clear" w:color="auto" w:fill="F2F2F2" w:themeFill="background1" w:themeFillShade="F2"/>
          </w:tcPr>
          <w:p w14:paraId="2CEF299D" w14:textId="77777777" w:rsidR="00820A5B" w:rsidRPr="008D2D80" w:rsidRDefault="00820A5B" w:rsidP="00820A5B">
            <w:pPr>
              <w:rPr>
                <w:rFonts w:ascii="Verdana" w:hAnsi="Verdana" w:cstheme="majorHAnsi"/>
                <w:b/>
                <w:bCs/>
                <w:sz w:val="16"/>
                <w:szCs w:val="16"/>
              </w:rPr>
            </w:pPr>
            <w:r w:rsidRPr="008D2D80">
              <w:rPr>
                <w:rFonts w:ascii="Verdana" w:hAnsi="Verdana" w:cstheme="majorHAnsi"/>
                <w:b/>
                <w:bCs/>
                <w:sz w:val="16"/>
                <w:szCs w:val="16"/>
              </w:rPr>
              <w:t>Svartíðir</w:t>
            </w:r>
          </w:p>
          <w:p w14:paraId="6E1C3D2E" w14:textId="77777777" w:rsidR="00820A5B" w:rsidRPr="008D2D80" w:rsidRDefault="00820A5B" w:rsidP="00820A5B">
            <w:pPr>
              <w:rPr>
                <w:rFonts w:ascii="Verdana" w:hAnsi="Verdana" w:cstheme="majorHAnsi"/>
                <w:b/>
                <w:bCs/>
                <w:sz w:val="16"/>
                <w:szCs w:val="16"/>
              </w:rPr>
            </w:pPr>
          </w:p>
          <w:p w14:paraId="431DF173" w14:textId="77777777" w:rsidR="00820A5B" w:rsidRPr="00460B13" w:rsidRDefault="00820A5B" w:rsidP="00820A5B">
            <w:pPr>
              <w:rPr>
                <w:rFonts w:ascii="Verdana" w:hAnsi="Verdana" w:cstheme="majorHAnsi"/>
                <w:sz w:val="16"/>
                <w:szCs w:val="16"/>
              </w:rPr>
            </w:pPr>
            <w:r>
              <w:rPr>
                <w:rFonts w:ascii="Verdana" w:hAnsi="Verdana" w:cstheme="majorHAnsi"/>
                <w:sz w:val="16"/>
                <w:szCs w:val="16"/>
              </w:rPr>
              <w:t xml:space="preserve">Veitarin skal hava eina svartíð uppá </w:t>
            </w:r>
            <w:r w:rsidRPr="00460B13">
              <w:rPr>
                <w:rFonts w:ascii="Verdana" w:hAnsi="Verdana" w:cstheme="majorHAnsi"/>
                <w:sz w:val="16"/>
                <w:szCs w:val="16"/>
              </w:rPr>
              <w:t>VDSL</w:t>
            </w:r>
            <w:r>
              <w:rPr>
                <w:rFonts w:ascii="Verdana" w:hAnsi="Verdana" w:cstheme="majorHAnsi"/>
                <w:sz w:val="16"/>
                <w:szCs w:val="16"/>
              </w:rPr>
              <w:t>2</w:t>
            </w:r>
            <w:r w:rsidRPr="00460B13">
              <w:rPr>
                <w:rFonts w:ascii="Verdana" w:hAnsi="Verdana" w:cstheme="majorHAnsi"/>
                <w:sz w:val="16"/>
                <w:szCs w:val="16"/>
              </w:rPr>
              <w:t xml:space="preserve"> ≈ 10ms</w:t>
            </w:r>
          </w:p>
          <w:p w14:paraId="33D5CE95" w14:textId="77777777" w:rsidR="00820A5B" w:rsidRDefault="00820A5B" w:rsidP="00820A5B">
            <w:pPr>
              <w:rPr>
                <w:rFonts w:ascii="Verdana" w:hAnsi="Verdana" w:cstheme="majorHAnsi"/>
                <w:sz w:val="16"/>
                <w:szCs w:val="16"/>
              </w:rPr>
            </w:pPr>
          </w:p>
          <w:p w14:paraId="2C630132" w14:textId="77777777" w:rsidR="00820A5B" w:rsidRDefault="00820A5B" w:rsidP="00820A5B">
            <w:pPr>
              <w:rPr>
                <w:rFonts w:ascii="Verdana" w:hAnsi="Verdana" w:cstheme="majorHAnsi"/>
                <w:sz w:val="16"/>
                <w:szCs w:val="16"/>
              </w:rPr>
            </w:pPr>
          </w:p>
          <w:p w14:paraId="00FCC556" w14:textId="77777777" w:rsidR="00820A5B" w:rsidRPr="008D2D80" w:rsidRDefault="00820A5B" w:rsidP="003D5421">
            <w:pPr>
              <w:rPr>
                <w:rFonts w:ascii="Verdana" w:hAnsi="Verdana" w:cstheme="majorHAnsi"/>
                <w:b/>
                <w:bCs/>
                <w:sz w:val="16"/>
                <w:szCs w:val="16"/>
              </w:rPr>
            </w:pPr>
          </w:p>
        </w:tc>
        <w:tc>
          <w:tcPr>
            <w:tcW w:w="222" w:type="pct"/>
            <w:shd w:val="clear" w:color="auto" w:fill="F2F2F2" w:themeFill="background1" w:themeFillShade="F2"/>
            <w:vAlign w:val="center"/>
          </w:tcPr>
          <w:p w14:paraId="7C2B162E" w14:textId="5FB91635" w:rsidR="00820A5B" w:rsidRPr="008D2D80" w:rsidRDefault="00820A5B" w:rsidP="00820A5B">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1BFEEDC8" w14:textId="5A95E590" w:rsidR="00820A5B" w:rsidRPr="008D2D80" w:rsidRDefault="00820A5B" w:rsidP="00820A5B">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1DF4D578" w14:textId="77777777" w:rsidR="00820A5B" w:rsidRDefault="00820A5B" w:rsidP="00820A5B">
            <w:pPr>
              <w:rPr>
                <w:rFonts w:asciiTheme="majorHAnsi" w:hAnsiTheme="majorHAnsi" w:cstheme="majorHAnsi"/>
                <w:sz w:val="22"/>
                <w:szCs w:val="22"/>
              </w:rPr>
            </w:pPr>
          </w:p>
        </w:tc>
        <w:tc>
          <w:tcPr>
            <w:tcW w:w="861" w:type="pct"/>
            <w:shd w:val="clear" w:color="auto" w:fill="F2F2F2" w:themeFill="background1" w:themeFillShade="F2"/>
          </w:tcPr>
          <w:p w14:paraId="54AE1ED4" w14:textId="2B577732" w:rsidR="00820A5B" w:rsidRDefault="00820A5B" w:rsidP="00820A5B">
            <w:pPr>
              <w:rPr>
                <w:rFonts w:ascii="Verdana" w:hAnsi="Verdana" w:cstheme="majorHAnsi"/>
                <w:i/>
                <w:iCs/>
                <w:sz w:val="16"/>
                <w:szCs w:val="16"/>
              </w:rPr>
            </w:pPr>
            <w:r>
              <w:rPr>
                <w:rFonts w:ascii="Verdana" w:hAnsi="Verdana" w:cstheme="majorHAnsi"/>
                <w:i/>
                <w:iCs/>
                <w:sz w:val="16"/>
                <w:szCs w:val="16"/>
              </w:rPr>
              <w:t xml:space="preserve">Svartíðir skulu svara til tað, sum til ber at vænta, at tøknin megnar. Talan er ikki um eitt SLA krav, men fyri at hava eitt markað virði fyri vanligan rakstur. RTT Latency frá innaru síðu </w:t>
            </w:r>
            <w:r w:rsidR="005733E4">
              <w:rPr>
                <w:rFonts w:ascii="Verdana" w:hAnsi="Verdana" w:cstheme="majorHAnsi"/>
                <w:i/>
                <w:iCs/>
                <w:sz w:val="16"/>
                <w:szCs w:val="16"/>
              </w:rPr>
              <w:t>k</w:t>
            </w:r>
            <w:r>
              <w:rPr>
                <w:rFonts w:ascii="Verdana" w:hAnsi="Verdana" w:cstheme="majorHAnsi"/>
                <w:i/>
                <w:iCs/>
                <w:sz w:val="16"/>
                <w:szCs w:val="16"/>
              </w:rPr>
              <w:t>á staðseting og innaru síðu í Klingruni á F</w:t>
            </w:r>
            <w:r w:rsidR="00251D53">
              <w:rPr>
                <w:rFonts w:ascii="Verdana" w:hAnsi="Verdana" w:cstheme="majorHAnsi"/>
                <w:i/>
                <w:iCs/>
                <w:sz w:val="16"/>
                <w:szCs w:val="16"/>
              </w:rPr>
              <w:t xml:space="preserve">øroya </w:t>
            </w:r>
            <w:r>
              <w:rPr>
                <w:rFonts w:ascii="Verdana" w:hAnsi="Verdana" w:cstheme="majorHAnsi"/>
                <w:i/>
                <w:iCs/>
                <w:sz w:val="16"/>
                <w:szCs w:val="16"/>
              </w:rPr>
              <w:t>T</w:t>
            </w:r>
            <w:r w:rsidR="00251D53">
              <w:rPr>
                <w:rFonts w:ascii="Verdana" w:hAnsi="Verdana" w:cstheme="majorHAnsi"/>
                <w:i/>
                <w:iCs/>
                <w:sz w:val="16"/>
                <w:szCs w:val="16"/>
              </w:rPr>
              <w:t>ele</w:t>
            </w:r>
            <w:r>
              <w:rPr>
                <w:rFonts w:ascii="Verdana" w:hAnsi="Verdana" w:cstheme="majorHAnsi"/>
                <w:i/>
                <w:iCs/>
                <w:sz w:val="16"/>
                <w:szCs w:val="16"/>
              </w:rPr>
              <w:t>.</w:t>
            </w:r>
          </w:p>
        </w:tc>
        <w:tc>
          <w:tcPr>
            <w:tcW w:w="1133" w:type="pct"/>
            <w:shd w:val="clear" w:color="auto" w:fill="auto"/>
          </w:tcPr>
          <w:p w14:paraId="36E19ABC" w14:textId="77777777" w:rsidR="00820A5B" w:rsidRDefault="00820A5B" w:rsidP="00820A5B">
            <w:pPr>
              <w:rPr>
                <w:rFonts w:asciiTheme="majorHAnsi" w:hAnsiTheme="majorHAnsi" w:cstheme="majorHAnsi"/>
                <w:sz w:val="22"/>
                <w:szCs w:val="22"/>
              </w:rPr>
            </w:pPr>
          </w:p>
        </w:tc>
      </w:tr>
      <w:tr w:rsidR="00C026EE" w14:paraId="7357E4EB" w14:textId="77777777" w:rsidTr="005F3F11">
        <w:tc>
          <w:tcPr>
            <w:tcW w:w="301" w:type="pct"/>
            <w:shd w:val="clear" w:color="auto" w:fill="F2F2F2" w:themeFill="background1" w:themeFillShade="F2"/>
          </w:tcPr>
          <w:p w14:paraId="34B5548E" w14:textId="27DA563C" w:rsidR="005824FA" w:rsidRPr="008D2D80" w:rsidRDefault="005824FA" w:rsidP="005824FA">
            <w:pPr>
              <w:rPr>
                <w:rFonts w:ascii="Verdana" w:hAnsi="Verdana" w:cstheme="majorHAnsi"/>
                <w:sz w:val="16"/>
                <w:szCs w:val="16"/>
              </w:rPr>
            </w:pPr>
            <w:r w:rsidRPr="008D2D80">
              <w:rPr>
                <w:rFonts w:ascii="Verdana" w:hAnsi="Verdana" w:cstheme="majorHAnsi"/>
                <w:sz w:val="16"/>
                <w:szCs w:val="16"/>
              </w:rPr>
              <w:t>1</w:t>
            </w:r>
            <w:r w:rsidR="00362B6B">
              <w:rPr>
                <w:rFonts w:ascii="Verdana" w:hAnsi="Verdana" w:cstheme="majorHAnsi"/>
                <w:sz w:val="16"/>
                <w:szCs w:val="16"/>
              </w:rPr>
              <w:t>8</w:t>
            </w:r>
            <w:r w:rsidRPr="008D2D80">
              <w:rPr>
                <w:rFonts w:ascii="Verdana" w:hAnsi="Verdana" w:cstheme="majorHAnsi"/>
                <w:sz w:val="16"/>
                <w:szCs w:val="16"/>
              </w:rPr>
              <w:t>.</w:t>
            </w:r>
          </w:p>
        </w:tc>
        <w:tc>
          <w:tcPr>
            <w:tcW w:w="1855" w:type="pct"/>
            <w:shd w:val="clear" w:color="auto" w:fill="F2F2F2" w:themeFill="background1" w:themeFillShade="F2"/>
          </w:tcPr>
          <w:p w14:paraId="2D506216" w14:textId="77777777" w:rsidR="005824FA" w:rsidRPr="008D2D80" w:rsidRDefault="005824FA" w:rsidP="005824FA">
            <w:pPr>
              <w:rPr>
                <w:rFonts w:ascii="Verdana" w:hAnsi="Verdana" w:cstheme="majorHAnsi"/>
                <w:b/>
                <w:bCs/>
                <w:sz w:val="16"/>
                <w:szCs w:val="16"/>
              </w:rPr>
            </w:pPr>
            <w:r w:rsidRPr="008D2D80">
              <w:rPr>
                <w:rFonts w:ascii="Verdana" w:hAnsi="Verdana" w:cstheme="majorHAnsi"/>
                <w:b/>
                <w:bCs/>
                <w:sz w:val="16"/>
                <w:szCs w:val="16"/>
              </w:rPr>
              <w:t>Svartíðir</w:t>
            </w:r>
          </w:p>
          <w:p w14:paraId="7FCFBE67" w14:textId="77777777" w:rsidR="005824FA" w:rsidRPr="008D2D80" w:rsidRDefault="005824FA" w:rsidP="005824FA">
            <w:pPr>
              <w:rPr>
                <w:rFonts w:ascii="Verdana" w:hAnsi="Verdana" w:cstheme="majorHAnsi"/>
                <w:b/>
                <w:bCs/>
                <w:sz w:val="16"/>
                <w:szCs w:val="16"/>
              </w:rPr>
            </w:pPr>
          </w:p>
          <w:p w14:paraId="3F0ECA1D" w14:textId="17ABCDEF" w:rsidR="005824FA" w:rsidRPr="00460B13" w:rsidRDefault="005824FA" w:rsidP="005824FA">
            <w:pPr>
              <w:rPr>
                <w:rFonts w:ascii="Verdana" w:hAnsi="Verdana" w:cstheme="majorHAnsi"/>
                <w:sz w:val="16"/>
                <w:szCs w:val="16"/>
              </w:rPr>
            </w:pPr>
            <w:r>
              <w:rPr>
                <w:rFonts w:ascii="Verdana" w:hAnsi="Verdana" w:cstheme="majorHAnsi"/>
                <w:sz w:val="16"/>
                <w:szCs w:val="16"/>
              </w:rPr>
              <w:t xml:space="preserve">Veitarin skal hava eina svartíð uppá </w:t>
            </w:r>
            <w:r w:rsidR="00E10ED2">
              <w:rPr>
                <w:rFonts w:ascii="Verdana" w:hAnsi="Verdana" w:cstheme="majorHAnsi"/>
                <w:sz w:val="16"/>
                <w:szCs w:val="16"/>
              </w:rPr>
              <w:t>f</w:t>
            </w:r>
            <w:r w:rsidRPr="00460B13">
              <w:rPr>
                <w:rFonts w:ascii="Verdana" w:hAnsi="Verdana" w:cstheme="majorHAnsi"/>
                <w:sz w:val="16"/>
                <w:szCs w:val="16"/>
              </w:rPr>
              <w:t>i</w:t>
            </w:r>
            <w:r w:rsidR="00E10ED2">
              <w:rPr>
                <w:rFonts w:ascii="Verdana" w:hAnsi="Verdana" w:cstheme="majorHAnsi"/>
                <w:sz w:val="16"/>
                <w:szCs w:val="16"/>
              </w:rPr>
              <w:t>p</w:t>
            </w:r>
            <w:r w:rsidRPr="00460B13">
              <w:rPr>
                <w:rFonts w:ascii="Verdana" w:hAnsi="Verdana" w:cstheme="majorHAnsi"/>
                <w:sz w:val="16"/>
                <w:szCs w:val="16"/>
              </w:rPr>
              <w:t>ur ≈ 1ms.</w:t>
            </w:r>
          </w:p>
          <w:p w14:paraId="5FC88282" w14:textId="356C7F78" w:rsidR="005824FA" w:rsidRPr="00460B13" w:rsidRDefault="005824FA" w:rsidP="005824FA">
            <w:pPr>
              <w:rPr>
                <w:rFonts w:ascii="Verdana" w:hAnsi="Verdana" w:cstheme="majorHAnsi"/>
                <w:sz w:val="16"/>
                <w:szCs w:val="16"/>
              </w:rPr>
            </w:pPr>
          </w:p>
          <w:p w14:paraId="2A439044" w14:textId="77777777" w:rsidR="005824FA" w:rsidRDefault="005824FA" w:rsidP="005824FA">
            <w:pPr>
              <w:rPr>
                <w:rFonts w:ascii="Verdana" w:hAnsi="Verdana" w:cstheme="majorHAnsi"/>
                <w:sz w:val="16"/>
                <w:szCs w:val="16"/>
              </w:rPr>
            </w:pPr>
          </w:p>
          <w:p w14:paraId="7D024EC6" w14:textId="77777777" w:rsidR="005824FA" w:rsidRDefault="005824FA" w:rsidP="005824FA">
            <w:pPr>
              <w:rPr>
                <w:rFonts w:ascii="Verdana" w:hAnsi="Verdana" w:cstheme="majorHAnsi"/>
                <w:sz w:val="16"/>
                <w:szCs w:val="16"/>
              </w:rPr>
            </w:pPr>
          </w:p>
          <w:p w14:paraId="2B799072" w14:textId="77777777" w:rsidR="005824FA" w:rsidRPr="008D2D80" w:rsidRDefault="005824FA" w:rsidP="005824FA">
            <w:pPr>
              <w:rPr>
                <w:rFonts w:ascii="Verdana" w:hAnsi="Verdana" w:cstheme="majorHAnsi"/>
                <w:b/>
                <w:bCs/>
                <w:sz w:val="16"/>
                <w:szCs w:val="16"/>
              </w:rPr>
            </w:pPr>
          </w:p>
        </w:tc>
        <w:tc>
          <w:tcPr>
            <w:tcW w:w="222" w:type="pct"/>
            <w:shd w:val="clear" w:color="auto" w:fill="F2F2F2" w:themeFill="background1" w:themeFillShade="F2"/>
            <w:vAlign w:val="center"/>
          </w:tcPr>
          <w:p w14:paraId="71A73C7A" w14:textId="3CBC485A" w:rsidR="005824FA" w:rsidRPr="008D2D80" w:rsidRDefault="005824FA" w:rsidP="005824FA">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37C81712" w14:textId="1E307C24" w:rsidR="005824FA" w:rsidRPr="008D2D80" w:rsidRDefault="005824FA" w:rsidP="005824FA">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1229E608" w14:textId="77777777" w:rsidR="005824FA" w:rsidRDefault="005824FA" w:rsidP="005824FA">
            <w:pPr>
              <w:rPr>
                <w:rFonts w:asciiTheme="majorHAnsi" w:hAnsiTheme="majorHAnsi" w:cstheme="majorHAnsi"/>
                <w:sz w:val="22"/>
                <w:szCs w:val="22"/>
              </w:rPr>
            </w:pPr>
          </w:p>
        </w:tc>
        <w:tc>
          <w:tcPr>
            <w:tcW w:w="861" w:type="pct"/>
            <w:shd w:val="clear" w:color="auto" w:fill="F2F2F2" w:themeFill="background1" w:themeFillShade="F2"/>
          </w:tcPr>
          <w:p w14:paraId="6C6A883C" w14:textId="50B8EABC" w:rsidR="005824FA" w:rsidRDefault="005824FA" w:rsidP="005824FA">
            <w:pPr>
              <w:rPr>
                <w:rFonts w:ascii="Verdana" w:hAnsi="Verdana" w:cstheme="majorHAnsi"/>
                <w:i/>
                <w:iCs/>
                <w:sz w:val="16"/>
                <w:szCs w:val="16"/>
              </w:rPr>
            </w:pPr>
            <w:r>
              <w:rPr>
                <w:rFonts w:ascii="Verdana" w:hAnsi="Verdana" w:cstheme="majorHAnsi"/>
                <w:i/>
                <w:iCs/>
                <w:sz w:val="16"/>
                <w:szCs w:val="16"/>
              </w:rPr>
              <w:t xml:space="preserve">Svartíðir skulu svara til tað, sum til ber at vænta, at tøknin megnar. Talan er ikki um eitt SLA krav, men fyri at hava eitt markað virði fyri vanligan rakstur. RTT Latency frá innaru síðu á staðseting og </w:t>
            </w:r>
            <w:r>
              <w:rPr>
                <w:rFonts w:ascii="Verdana" w:hAnsi="Verdana" w:cstheme="majorHAnsi"/>
                <w:i/>
                <w:iCs/>
                <w:sz w:val="16"/>
                <w:szCs w:val="16"/>
              </w:rPr>
              <w:lastRenderedPageBreak/>
              <w:t>innaru síðu í Klingruni á F</w:t>
            </w:r>
            <w:r w:rsidR="00251D53">
              <w:rPr>
                <w:rFonts w:ascii="Verdana" w:hAnsi="Verdana" w:cstheme="majorHAnsi"/>
                <w:i/>
                <w:iCs/>
                <w:sz w:val="16"/>
                <w:szCs w:val="16"/>
              </w:rPr>
              <w:t xml:space="preserve">øroya </w:t>
            </w:r>
            <w:r>
              <w:rPr>
                <w:rFonts w:ascii="Verdana" w:hAnsi="Verdana" w:cstheme="majorHAnsi"/>
                <w:i/>
                <w:iCs/>
                <w:sz w:val="16"/>
                <w:szCs w:val="16"/>
              </w:rPr>
              <w:t>T</w:t>
            </w:r>
            <w:r w:rsidR="00251D53">
              <w:rPr>
                <w:rFonts w:ascii="Verdana" w:hAnsi="Verdana" w:cstheme="majorHAnsi"/>
                <w:i/>
                <w:iCs/>
                <w:sz w:val="16"/>
                <w:szCs w:val="16"/>
              </w:rPr>
              <w:t>ele</w:t>
            </w:r>
            <w:r>
              <w:rPr>
                <w:rFonts w:ascii="Verdana" w:hAnsi="Verdana" w:cstheme="majorHAnsi"/>
                <w:i/>
                <w:iCs/>
                <w:sz w:val="16"/>
                <w:szCs w:val="16"/>
              </w:rPr>
              <w:t>.</w:t>
            </w:r>
          </w:p>
        </w:tc>
        <w:tc>
          <w:tcPr>
            <w:tcW w:w="1133" w:type="pct"/>
            <w:shd w:val="clear" w:color="auto" w:fill="auto"/>
          </w:tcPr>
          <w:p w14:paraId="4DF96300" w14:textId="77777777" w:rsidR="005824FA" w:rsidRDefault="005824FA" w:rsidP="005824FA">
            <w:pPr>
              <w:rPr>
                <w:rFonts w:asciiTheme="majorHAnsi" w:hAnsiTheme="majorHAnsi" w:cstheme="majorHAnsi"/>
                <w:sz w:val="22"/>
                <w:szCs w:val="22"/>
              </w:rPr>
            </w:pPr>
          </w:p>
        </w:tc>
      </w:tr>
      <w:tr w:rsidR="00C026EE" w14:paraId="46751E2C" w14:textId="77777777" w:rsidTr="005F3F11">
        <w:tc>
          <w:tcPr>
            <w:tcW w:w="301" w:type="pct"/>
            <w:shd w:val="clear" w:color="auto" w:fill="F2F2F2" w:themeFill="background1" w:themeFillShade="F2"/>
          </w:tcPr>
          <w:p w14:paraId="74402351" w14:textId="534C1E05" w:rsidR="0016076A" w:rsidRPr="008D2D80" w:rsidRDefault="0016076A" w:rsidP="00EC57D8">
            <w:pPr>
              <w:rPr>
                <w:rFonts w:ascii="Verdana" w:hAnsi="Verdana" w:cstheme="majorHAnsi"/>
                <w:sz w:val="16"/>
                <w:szCs w:val="16"/>
              </w:rPr>
            </w:pPr>
            <w:r w:rsidRPr="008D2D80">
              <w:rPr>
                <w:rFonts w:ascii="Verdana" w:hAnsi="Verdana" w:cstheme="majorHAnsi"/>
                <w:sz w:val="16"/>
                <w:szCs w:val="16"/>
              </w:rPr>
              <w:t>1</w:t>
            </w:r>
            <w:r w:rsidR="00362B6B">
              <w:rPr>
                <w:rFonts w:ascii="Verdana" w:hAnsi="Verdana" w:cstheme="majorHAnsi"/>
                <w:sz w:val="16"/>
                <w:szCs w:val="16"/>
              </w:rPr>
              <w:t>9</w:t>
            </w:r>
            <w:r w:rsidRPr="008D2D80">
              <w:rPr>
                <w:rFonts w:ascii="Verdana" w:hAnsi="Verdana" w:cstheme="majorHAnsi"/>
                <w:sz w:val="16"/>
                <w:szCs w:val="16"/>
              </w:rPr>
              <w:t xml:space="preserve">. </w:t>
            </w:r>
          </w:p>
        </w:tc>
        <w:tc>
          <w:tcPr>
            <w:tcW w:w="1855" w:type="pct"/>
            <w:shd w:val="clear" w:color="auto" w:fill="F2F2F2" w:themeFill="background1" w:themeFillShade="F2"/>
          </w:tcPr>
          <w:p w14:paraId="316A62EA" w14:textId="77777777" w:rsidR="0016076A" w:rsidRPr="008D2D80" w:rsidRDefault="0016076A" w:rsidP="00D360CE">
            <w:pPr>
              <w:rPr>
                <w:rFonts w:ascii="Verdana" w:hAnsi="Verdana" w:cstheme="majorHAnsi"/>
                <w:b/>
                <w:bCs/>
                <w:sz w:val="16"/>
                <w:szCs w:val="16"/>
              </w:rPr>
            </w:pPr>
            <w:r w:rsidRPr="008D2D80">
              <w:rPr>
                <w:rFonts w:ascii="Verdana" w:hAnsi="Verdana" w:cstheme="majorHAnsi"/>
                <w:b/>
                <w:bCs/>
                <w:sz w:val="16"/>
                <w:szCs w:val="16"/>
              </w:rPr>
              <w:t>Jitter</w:t>
            </w:r>
          </w:p>
          <w:p w14:paraId="0AD3C5CC" w14:textId="77777777" w:rsidR="005E744B" w:rsidRPr="008D2D80" w:rsidRDefault="005E744B" w:rsidP="00D360CE">
            <w:pPr>
              <w:rPr>
                <w:rFonts w:ascii="Verdana" w:hAnsi="Verdana" w:cstheme="majorHAnsi"/>
                <w:b/>
                <w:bCs/>
                <w:sz w:val="16"/>
                <w:szCs w:val="16"/>
              </w:rPr>
            </w:pPr>
          </w:p>
          <w:p w14:paraId="5B97C978" w14:textId="50A3D986" w:rsidR="005E744B" w:rsidRPr="00C564B5" w:rsidRDefault="00B9608E" w:rsidP="00D360CE">
            <w:pPr>
              <w:rPr>
                <w:rFonts w:ascii="Verdana" w:hAnsi="Verdana" w:cstheme="majorHAnsi"/>
                <w:sz w:val="16"/>
                <w:szCs w:val="16"/>
              </w:rPr>
            </w:pPr>
            <w:r>
              <w:rPr>
                <w:rFonts w:ascii="Verdana" w:hAnsi="Verdana" w:cstheme="majorHAnsi"/>
                <w:sz w:val="16"/>
                <w:szCs w:val="16"/>
              </w:rPr>
              <w:t xml:space="preserve">Jitter skal vera minni enn </w:t>
            </w:r>
            <w:r w:rsidR="003F7AA9" w:rsidRPr="003F7AA9">
              <w:rPr>
                <w:rFonts w:ascii="Verdana" w:hAnsi="Verdana" w:cstheme="majorHAnsi"/>
                <w:sz w:val="16"/>
                <w:szCs w:val="16"/>
              </w:rPr>
              <w:t>30ms</w:t>
            </w:r>
            <w:r w:rsidR="003F7AA9">
              <w:rPr>
                <w:rFonts w:ascii="Verdana" w:hAnsi="Verdana" w:cstheme="majorHAnsi"/>
                <w:sz w:val="16"/>
                <w:szCs w:val="16"/>
              </w:rPr>
              <w:t>.</w:t>
            </w:r>
            <w:r w:rsidR="003F7AA9" w:rsidRPr="008D2D80">
              <w:rPr>
                <w:rFonts w:ascii="Verdana" w:hAnsi="Verdana" w:cstheme="majorHAnsi"/>
                <w:sz w:val="16"/>
                <w:szCs w:val="16"/>
              </w:rPr>
              <w:t xml:space="preserve"> </w:t>
            </w:r>
          </w:p>
        </w:tc>
        <w:tc>
          <w:tcPr>
            <w:tcW w:w="222" w:type="pct"/>
            <w:shd w:val="clear" w:color="auto" w:fill="F2F2F2" w:themeFill="background1" w:themeFillShade="F2"/>
            <w:vAlign w:val="center"/>
          </w:tcPr>
          <w:p w14:paraId="6918E1EC" w14:textId="1911B648"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7AA0190F" w14:textId="4D772BA0"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6AEE5E17" w14:textId="77777777" w:rsidR="0016076A" w:rsidRDefault="0016076A" w:rsidP="00D360CE">
            <w:pPr>
              <w:rPr>
                <w:rFonts w:asciiTheme="majorHAnsi" w:hAnsiTheme="majorHAnsi" w:cstheme="majorHAnsi"/>
                <w:sz w:val="22"/>
                <w:szCs w:val="22"/>
              </w:rPr>
            </w:pPr>
          </w:p>
        </w:tc>
        <w:tc>
          <w:tcPr>
            <w:tcW w:w="861" w:type="pct"/>
            <w:shd w:val="clear" w:color="auto" w:fill="F2F2F2" w:themeFill="background1" w:themeFillShade="F2"/>
          </w:tcPr>
          <w:p w14:paraId="559C8C1E" w14:textId="2AD7C848" w:rsidR="0016076A" w:rsidRPr="003F7AA9" w:rsidRDefault="003F7AA9" w:rsidP="00D360CE">
            <w:pPr>
              <w:rPr>
                <w:rFonts w:ascii="Verdana" w:hAnsi="Verdana" w:cstheme="majorHAnsi"/>
                <w:i/>
                <w:iCs/>
                <w:sz w:val="16"/>
                <w:szCs w:val="16"/>
              </w:rPr>
            </w:pPr>
            <w:r w:rsidRPr="003F7AA9">
              <w:rPr>
                <w:rFonts w:ascii="Verdana" w:hAnsi="Verdana" w:cstheme="majorHAnsi"/>
                <w:i/>
                <w:iCs/>
                <w:sz w:val="16"/>
                <w:szCs w:val="16"/>
              </w:rPr>
              <w:t>Netið verður í størri og størri mun brúkt til VoIP og video</w:t>
            </w:r>
            <w:r w:rsidR="00D57786">
              <w:rPr>
                <w:rFonts w:ascii="Verdana" w:hAnsi="Verdana" w:cstheme="majorHAnsi"/>
                <w:i/>
                <w:iCs/>
                <w:sz w:val="16"/>
                <w:szCs w:val="16"/>
              </w:rPr>
              <w:t xml:space="preserve">, sum til dømis </w:t>
            </w:r>
            <w:r w:rsidR="00C564B5">
              <w:rPr>
                <w:rFonts w:ascii="Verdana" w:hAnsi="Verdana" w:cstheme="majorHAnsi"/>
                <w:i/>
                <w:iCs/>
                <w:sz w:val="16"/>
                <w:szCs w:val="16"/>
              </w:rPr>
              <w:t>Teams</w:t>
            </w:r>
            <w:r w:rsidRPr="003F7AA9">
              <w:rPr>
                <w:rFonts w:ascii="Verdana" w:hAnsi="Verdana" w:cstheme="majorHAnsi"/>
                <w:i/>
                <w:iCs/>
                <w:sz w:val="16"/>
                <w:szCs w:val="16"/>
              </w:rPr>
              <w:t xml:space="preserve"> og nettalu frá F</w:t>
            </w:r>
            <w:r w:rsidR="00251D53">
              <w:rPr>
                <w:rFonts w:ascii="Verdana" w:hAnsi="Verdana" w:cstheme="majorHAnsi"/>
                <w:i/>
                <w:iCs/>
                <w:sz w:val="16"/>
                <w:szCs w:val="16"/>
              </w:rPr>
              <w:t xml:space="preserve">øroya </w:t>
            </w:r>
            <w:r w:rsidRPr="003F7AA9">
              <w:rPr>
                <w:rFonts w:ascii="Verdana" w:hAnsi="Verdana" w:cstheme="majorHAnsi"/>
                <w:i/>
                <w:iCs/>
                <w:sz w:val="16"/>
                <w:szCs w:val="16"/>
              </w:rPr>
              <w:t>T</w:t>
            </w:r>
            <w:r w:rsidR="00251D53">
              <w:rPr>
                <w:rFonts w:ascii="Verdana" w:hAnsi="Verdana" w:cstheme="majorHAnsi"/>
                <w:i/>
                <w:iCs/>
                <w:sz w:val="16"/>
                <w:szCs w:val="16"/>
              </w:rPr>
              <w:t>ele</w:t>
            </w:r>
            <w:r w:rsidRPr="003F7AA9">
              <w:rPr>
                <w:rFonts w:ascii="Verdana" w:hAnsi="Verdana" w:cstheme="majorHAnsi"/>
                <w:i/>
                <w:iCs/>
                <w:sz w:val="16"/>
                <w:szCs w:val="16"/>
              </w:rPr>
              <w:t xml:space="preserve"> og </w:t>
            </w:r>
            <w:r w:rsidR="00C564B5">
              <w:rPr>
                <w:rFonts w:ascii="Verdana" w:hAnsi="Verdana" w:cstheme="majorHAnsi"/>
                <w:i/>
                <w:iCs/>
                <w:sz w:val="16"/>
                <w:szCs w:val="16"/>
              </w:rPr>
              <w:t>Nema.</w:t>
            </w:r>
            <w:r w:rsidRPr="003F7AA9">
              <w:rPr>
                <w:rFonts w:ascii="Verdana" w:hAnsi="Verdana" w:cstheme="majorHAnsi"/>
                <w:i/>
                <w:iCs/>
                <w:sz w:val="16"/>
                <w:szCs w:val="16"/>
              </w:rPr>
              <w:t xml:space="preserve"> Tí vera krøv</w:t>
            </w:r>
            <w:r w:rsidR="000E33E7">
              <w:rPr>
                <w:rFonts w:ascii="Verdana" w:hAnsi="Verdana" w:cstheme="majorHAnsi"/>
                <w:i/>
                <w:iCs/>
                <w:sz w:val="16"/>
                <w:szCs w:val="16"/>
              </w:rPr>
              <w:t xml:space="preserve"> sett</w:t>
            </w:r>
            <w:r w:rsidRPr="003F7AA9">
              <w:rPr>
                <w:rFonts w:ascii="Verdana" w:hAnsi="Verdana" w:cstheme="majorHAnsi"/>
                <w:i/>
                <w:iCs/>
                <w:sz w:val="16"/>
                <w:szCs w:val="16"/>
              </w:rPr>
              <w:t xml:space="preserve"> til Jitter.</w:t>
            </w:r>
          </w:p>
        </w:tc>
        <w:tc>
          <w:tcPr>
            <w:tcW w:w="1133" w:type="pct"/>
            <w:shd w:val="clear" w:color="auto" w:fill="auto"/>
          </w:tcPr>
          <w:p w14:paraId="71B84D29" w14:textId="77777777" w:rsidR="0016076A" w:rsidRDefault="0016076A" w:rsidP="00D360CE">
            <w:pPr>
              <w:rPr>
                <w:rFonts w:asciiTheme="majorHAnsi" w:hAnsiTheme="majorHAnsi" w:cstheme="majorHAnsi"/>
                <w:sz w:val="22"/>
                <w:szCs w:val="22"/>
              </w:rPr>
            </w:pPr>
          </w:p>
        </w:tc>
      </w:tr>
      <w:tr w:rsidR="00C026EE" w14:paraId="608DFBD5" w14:textId="77777777" w:rsidTr="005F3F11">
        <w:tc>
          <w:tcPr>
            <w:tcW w:w="301" w:type="pct"/>
            <w:shd w:val="clear" w:color="auto" w:fill="F2F2F2" w:themeFill="background1" w:themeFillShade="F2"/>
          </w:tcPr>
          <w:p w14:paraId="7AD31A86" w14:textId="05261BFD" w:rsidR="0016076A" w:rsidRPr="008D2D80" w:rsidRDefault="00362B6B" w:rsidP="00EC57D8">
            <w:pPr>
              <w:rPr>
                <w:rFonts w:ascii="Verdana" w:hAnsi="Verdana" w:cstheme="majorHAnsi"/>
                <w:sz w:val="16"/>
                <w:szCs w:val="16"/>
              </w:rPr>
            </w:pPr>
            <w:r>
              <w:rPr>
                <w:rFonts w:ascii="Verdana" w:hAnsi="Verdana" w:cstheme="majorHAnsi"/>
                <w:sz w:val="16"/>
                <w:szCs w:val="16"/>
              </w:rPr>
              <w:t>20</w:t>
            </w:r>
            <w:r w:rsidR="0016076A" w:rsidRPr="008D2D80">
              <w:rPr>
                <w:rFonts w:ascii="Verdana" w:hAnsi="Verdana" w:cstheme="majorHAnsi"/>
                <w:sz w:val="16"/>
                <w:szCs w:val="16"/>
              </w:rPr>
              <w:t>.</w:t>
            </w:r>
          </w:p>
        </w:tc>
        <w:tc>
          <w:tcPr>
            <w:tcW w:w="1855" w:type="pct"/>
            <w:shd w:val="clear" w:color="auto" w:fill="F2F2F2" w:themeFill="background1" w:themeFillShade="F2"/>
          </w:tcPr>
          <w:p w14:paraId="3E739013" w14:textId="77777777" w:rsidR="0016076A" w:rsidRPr="008D2D80" w:rsidRDefault="0016076A" w:rsidP="00D360CE">
            <w:pPr>
              <w:rPr>
                <w:rFonts w:ascii="Verdana" w:hAnsi="Verdana" w:cstheme="majorHAnsi"/>
                <w:b/>
                <w:bCs/>
                <w:sz w:val="16"/>
                <w:szCs w:val="16"/>
              </w:rPr>
            </w:pPr>
            <w:r w:rsidRPr="008D2D80">
              <w:rPr>
                <w:rFonts w:ascii="Verdana" w:hAnsi="Verdana" w:cstheme="majorHAnsi"/>
                <w:b/>
                <w:bCs/>
                <w:sz w:val="16"/>
                <w:szCs w:val="16"/>
              </w:rPr>
              <w:t>Packet Loss</w:t>
            </w:r>
          </w:p>
          <w:p w14:paraId="0F325ABE" w14:textId="77777777" w:rsidR="005E744B" w:rsidRPr="008D2D80" w:rsidRDefault="005E744B" w:rsidP="00D360CE">
            <w:pPr>
              <w:rPr>
                <w:rFonts w:ascii="Verdana" w:hAnsi="Verdana" w:cstheme="majorHAnsi"/>
                <w:b/>
                <w:bCs/>
                <w:sz w:val="16"/>
                <w:szCs w:val="16"/>
              </w:rPr>
            </w:pPr>
          </w:p>
          <w:p w14:paraId="19CFD3B6" w14:textId="1B72F06A" w:rsidR="005E744B" w:rsidRPr="008D2D80" w:rsidRDefault="00941839" w:rsidP="005E744B">
            <w:pPr>
              <w:rPr>
                <w:rFonts w:ascii="Verdana" w:hAnsi="Verdana" w:cstheme="majorHAnsi"/>
                <w:sz w:val="16"/>
                <w:szCs w:val="16"/>
              </w:rPr>
            </w:pPr>
            <w:r>
              <w:rPr>
                <w:rFonts w:ascii="Verdana" w:hAnsi="Verdana" w:cs="Arial"/>
                <w:sz w:val="16"/>
                <w:szCs w:val="16"/>
              </w:rPr>
              <w:t>P</w:t>
            </w:r>
            <w:r w:rsidR="00777EA6">
              <w:rPr>
                <w:rFonts w:ascii="Verdana" w:hAnsi="Verdana" w:cs="Arial"/>
                <w:sz w:val="16"/>
                <w:szCs w:val="16"/>
              </w:rPr>
              <w:t xml:space="preserve">akkatap skal vera minni enn </w:t>
            </w:r>
            <w:r w:rsidR="003F7AA9" w:rsidRPr="003F7AA9">
              <w:rPr>
                <w:rFonts w:ascii="Verdana" w:hAnsi="Verdana" w:cs="Arial"/>
                <w:sz w:val="16"/>
                <w:szCs w:val="16"/>
              </w:rPr>
              <w:t>0,001%</w:t>
            </w:r>
            <w:r w:rsidR="003F7AA9">
              <w:rPr>
                <w:rFonts w:ascii="Verdana" w:hAnsi="Verdana" w:cs="Arial"/>
                <w:sz w:val="16"/>
                <w:szCs w:val="16"/>
              </w:rPr>
              <w:t>.</w:t>
            </w:r>
          </w:p>
          <w:p w14:paraId="0FAD82EA" w14:textId="726B0882" w:rsidR="005E744B" w:rsidRPr="008D2D80" w:rsidRDefault="005E744B" w:rsidP="00D360CE">
            <w:pPr>
              <w:rPr>
                <w:rFonts w:ascii="Verdana" w:hAnsi="Verdana" w:cstheme="majorHAnsi"/>
                <w:b/>
                <w:bCs/>
                <w:sz w:val="16"/>
                <w:szCs w:val="16"/>
              </w:rPr>
            </w:pPr>
          </w:p>
        </w:tc>
        <w:tc>
          <w:tcPr>
            <w:tcW w:w="222" w:type="pct"/>
            <w:shd w:val="clear" w:color="auto" w:fill="F2F2F2" w:themeFill="background1" w:themeFillShade="F2"/>
            <w:vAlign w:val="center"/>
          </w:tcPr>
          <w:p w14:paraId="0E8404C8" w14:textId="6BC20E17"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79B821DA" w14:textId="18FED968"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27F7A70D" w14:textId="77777777" w:rsidR="0016076A" w:rsidRDefault="0016076A" w:rsidP="00D360CE">
            <w:pPr>
              <w:rPr>
                <w:rFonts w:asciiTheme="majorHAnsi" w:hAnsiTheme="majorHAnsi" w:cstheme="majorHAnsi"/>
                <w:sz w:val="22"/>
                <w:szCs w:val="22"/>
              </w:rPr>
            </w:pPr>
          </w:p>
        </w:tc>
        <w:tc>
          <w:tcPr>
            <w:tcW w:w="861" w:type="pct"/>
            <w:shd w:val="clear" w:color="auto" w:fill="F2F2F2" w:themeFill="background1" w:themeFillShade="F2"/>
          </w:tcPr>
          <w:p w14:paraId="62D06521" w14:textId="2CB22270" w:rsidR="0016076A" w:rsidRPr="003F7AA9" w:rsidRDefault="0016076A" w:rsidP="00D360CE">
            <w:pPr>
              <w:rPr>
                <w:rFonts w:ascii="Verdana" w:hAnsi="Verdana" w:cstheme="majorHAnsi"/>
                <w:sz w:val="16"/>
                <w:szCs w:val="16"/>
              </w:rPr>
            </w:pPr>
          </w:p>
        </w:tc>
        <w:tc>
          <w:tcPr>
            <w:tcW w:w="1133" w:type="pct"/>
            <w:shd w:val="clear" w:color="auto" w:fill="auto"/>
          </w:tcPr>
          <w:p w14:paraId="6FC480CC" w14:textId="012A264E" w:rsidR="0016076A" w:rsidRDefault="0016076A" w:rsidP="00D360CE">
            <w:pPr>
              <w:rPr>
                <w:rFonts w:asciiTheme="majorHAnsi" w:hAnsiTheme="majorHAnsi" w:cstheme="majorHAnsi"/>
                <w:sz w:val="22"/>
                <w:szCs w:val="22"/>
              </w:rPr>
            </w:pPr>
          </w:p>
        </w:tc>
      </w:tr>
      <w:tr w:rsidR="00C026EE" w14:paraId="5DCE5C1C" w14:textId="77777777" w:rsidTr="005F3F11">
        <w:tc>
          <w:tcPr>
            <w:tcW w:w="301" w:type="pct"/>
            <w:shd w:val="clear" w:color="auto" w:fill="F2F2F2" w:themeFill="background1" w:themeFillShade="F2"/>
          </w:tcPr>
          <w:p w14:paraId="70672DCB" w14:textId="7FE516C9" w:rsidR="0016076A" w:rsidRPr="008D2D80" w:rsidRDefault="00362B6B" w:rsidP="00EC57D8">
            <w:pPr>
              <w:rPr>
                <w:rFonts w:ascii="Verdana" w:hAnsi="Verdana" w:cstheme="majorHAnsi"/>
                <w:sz w:val="16"/>
                <w:szCs w:val="16"/>
              </w:rPr>
            </w:pPr>
            <w:r>
              <w:rPr>
                <w:rFonts w:ascii="Verdana" w:hAnsi="Verdana" w:cstheme="majorHAnsi"/>
                <w:sz w:val="16"/>
                <w:szCs w:val="16"/>
              </w:rPr>
              <w:t>21</w:t>
            </w:r>
            <w:r w:rsidR="0016076A" w:rsidRPr="008D2D80">
              <w:rPr>
                <w:rFonts w:ascii="Verdana" w:hAnsi="Verdana" w:cstheme="majorHAnsi"/>
                <w:sz w:val="16"/>
                <w:szCs w:val="16"/>
              </w:rPr>
              <w:t xml:space="preserve">. </w:t>
            </w:r>
          </w:p>
        </w:tc>
        <w:tc>
          <w:tcPr>
            <w:tcW w:w="1855" w:type="pct"/>
            <w:shd w:val="clear" w:color="auto" w:fill="F2F2F2" w:themeFill="background1" w:themeFillShade="F2"/>
          </w:tcPr>
          <w:p w14:paraId="24D5A90E" w14:textId="2D7F0FD7" w:rsidR="0016076A" w:rsidRPr="008D2D80" w:rsidRDefault="0016076A" w:rsidP="00D360CE">
            <w:pPr>
              <w:rPr>
                <w:rFonts w:ascii="Verdana" w:hAnsi="Verdana" w:cstheme="majorHAnsi"/>
                <w:b/>
                <w:bCs/>
                <w:sz w:val="16"/>
                <w:szCs w:val="16"/>
              </w:rPr>
            </w:pPr>
            <w:r w:rsidRPr="008D2D80">
              <w:rPr>
                <w:rFonts w:ascii="Verdana" w:hAnsi="Verdana" w:cstheme="majorHAnsi"/>
                <w:b/>
                <w:bCs/>
                <w:sz w:val="16"/>
                <w:szCs w:val="16"/>
              </w:rPr>
              <w:t>Redundans</w:t>
            </w:r>
            <w:r w:rsidR="00723376">
              <w:rPr>
                <w:rFonts w:ascii="Verdana" w:hAnsi="Verdana" w:cstheme="majorHAnsi"/>
                <w:b/>
                <w:bCs/>
                <w:sz w:val="16"/>
                <w:szCs w:val="16"/>
              </w:rPr>
              <w:t xml:space="preserve"> á stovninum</w:t>
            </w:r>
          </w:p>
          <w:p w14:paraId="66E03E7A" w14:textId="77777777" w:rsidR="005E744B" w:rsidRPr="008D2D80" w:rsidRDefault="005E744B" w:rsidP="00D360CE">
            <w:pPr>
              <w:rPr>
                <w:rFonts w:ascii="Verdana" w:hAnsi="Verdana" w:cstheme="majorHAnsi"/>
                <w:b/>
                <w:bCs/>
                <w:sz w:val="16"/>
                <w:szCs w:val="16"/>
              </w:rPr>
            </w:pPr>
          </w:p>
          <w:p w14:paraId="5E3F19FA" w14:textId="77777777" w:rsidR="00077657" w:rsidRDefault="00077657" w:rsidP="00077657">
            <w:pPr>
              <w:rPr>
                <w:rFonts w:ascii="Verdana" w:hAnsi="Verdana" w:cstheme="majorHAnsi"/>
                <w:sz w:val="16"/>
                <w:szCs w:val="16"/>
              </w:rPr>
            </w:pPr>
            <w:r>
              <w:rPr>
                <w:rFonts w:ascii="Verdana" w:hAnsi="Verdana" w:cstheme="majorHAnsi"/>
                <w:sz w:val="16"/>
                <w:szCs w:val="16"/>
              </w:rPr>
              <w:t xml:space="preserve">Sambandið millum Landsnet og stovnin skal ikki vera redundant. </w:t>
            </w:r>
          </w:p>
          <w:p w14:paraId="4154B956" w14:textId="6AABE7A7" w:rsidR="005E744B" w:rsidRPr="008D2D80" w:rsidRDefault="00DA6F64" w:rsidP="00DA6F64">
            <w:pPr>
              <w:rPr>
                <w:rFonts w:ascii="Verdana" w:hAnsi="Verdana" w:cstheme="majorHAnsi"/>
                <w:b/>
                <w:bCs/>
                <w:sz w:val="16"/>
                <w:szCs w:val="16"/>
              </w:rPr>
            </w:pPr>
            <w:r w:rsidRPr="008D2D80">
              <w:rPr>
                <w:rFonts w:ascii="Verdana" w:hAnsi="Verdana" w:cstheme="majorHAnsi"/>
                <w:b/>
                <w:bCs/>
                <w:sz w:val="16"/>
                <w:szCs w:val="16"/>
              </w:rPr>
              <w:t xml:space="preserve"> </w:t>
            </w:r>
          </w:p>
        </w:tc>
        <w:tc>
          <w:tcPr>
            <w:tcW w:w="222" w:type="pct"/>
            <w:shd w:val="clear" w:color="auto" w:fill="F2F2F2" w:themeFill="background1" w:themeFillShade="F2"/>
            <w:vAlign w:val="center"/>
          </w:tcPr>
          <w:p w14:paraId="6A56E3FE" w14:textId="2AEFF889"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2275799E" w14:textId="112E1174"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0FC75CEC" w14:textId="77777777" w:rsidR="0016076A" w:rsidRDefault="0016076A" w:rsidP="00D360CE">
            <w:pPr>
              <w:rPr>
                <w:rFonts w:asciiTheme="majorHAnsi" w:hAnsiTheme="majorHAnsi" w:cstheme="majorHAnsi"/>
                <w:sz w:val="22"/>
                <w:szCs w:val="22"/>
              </w:rPr>
            </w:pPr>
          </w:p>
        </w:tc>
        <w:tc>
          <w:tcPr>
            <w:tcW w:w="861" w:type="pct"/>
            <w:shd w:val="clear" w:color="auto" w:fill="F2F2F2" w:themeFill="background1" w:themeFillShade="F2"/>
          </w:tcPr>
          <w:p w14:paraId="6E4477E3" w14:textId="24A43D74" w:rsidR="0016076A" w:rsidRPr="00DA6F64" w:rsidRDefault="0016076A" w:rsidP="00D360CE">
            <w:pPr>
              <w:rPr>
                <w:rFonts w:ascii="Verdana" w:hAnsi="Verdana" w:cstheme="majorHAnsi"/>
                <w:i/>
                <w:iCs/>
                <w:sz w:val="16"/>
                <w:szCs w:val="16"/>
              </w:rPr>
            </w:pPr>
          </w:p>
        </w:tc>
        <w:tc>
          <w:tcPr>
            <w:tcW w:w="1133" w:type="pct"/>
            <w:shd w:val="clear" w:color="auto" w:fill="auto"/>
          </w:tcPr>
          <w:p w14:paraId="53B83B78" w14:textId="77777777" w:rsidR="0016076A" w:rsidRDefault="0016076A" w:rsidP="00D360CE">
            <w:pPr>
              <w:rPr>
                <w:rFonts w:asciiTheme="majorHAnsi" w:hAnsiTheme="majorHAnsi" w:cstheme="majorHAnsi"/>
                <w:sz w:val="22"/>
                <w:szCs w:val="22"/>
              </w:rPr>
            </w:pPr>
          </w:p>
        </w:tc>
      </w:tr>
      <w:tr w:rsidR="00C026EE" w14:paraId="1C747313" w14:textId="77777777" w:rsidTr="005F3F11">
        <w:tc>
          <w:tcPr>
            <w:tcW w:w="301" w:type="pct"/>
            <w:shd w:val="clear" w:color="auto" w:fill="F2F2F2" w:themeFill="background1" w:themeFillShade="F2"/>
          </w:tcPr>
          <w:p w14:paraId="5CB7921E" w14:textId="5935A562" w:rsidR="00DD63F2" w:rsidRPr="008D2D80" w:rsidRDefault="00362B6B" w:rsidP="00DD63F2">
            <w:pPr>
              <w:rPr>
                <w:rFonts w:ascii="Verdana" w:hAnsi="Verdana" w:cstheme="majorHAnsi"/>
                <w:sz w:val="16"/>
                <w:szCs w:val="16"/>
              </w:rPr>
            </w:pPr>
            <w:r>
              <w:rPr>
                <w:rFonts w:ascii="Verdana" w:hAnsi="Verdana" w:cstheme="majorHAnsi"/>
                <w:sz w:val="16"/>
                <w:szCs w:val="16"/>
              </w:rPr>
              <w:t>22</w:t>
            </w:r>
            <w:r w:rsidR="00DD63F2" w:rsidRPr="008D2D80">
              <w:rPr>
                <w:rFonts w:ascii="Verdana" w:hAnsi="Verdana" w:cstheme="majorHAnsi"/>
                <w:sz w:val="16"/>
                <w:szCs w:val="16"/>
              </w:rPr>
              <w:t xml:space="preserve">. </w:t>
            </w:r>
          </w:p>
        </w:tc>
        <w:tc>
          <w:tcPr>
            <w:tcW w:w="1855" w:type="pct"/>
            <w:shd w:val="clear" w:color="auto" w:fill="F2F2F2" w:themeFill="background1" w:themeFillShade="F2"/>
          </w:tcPr>
          <w:p w14:paraId="36285AC5" w14:textId="7BB7E289" w:rsidR="00DD63F2" w:rsidRPr="008D2D80" w:rsidRDefault="00DD63F2" w:rsidP="00DD63F2">
            <w:pPr>
              <w:rPr>
                <w:rFonts w:ascii="Verdana" w:hAnsi="Verdana" w:cstheme="majorHAnsi"/>
                <w:b/>
                <w:bCs/>
                <w:sz w:val="16"/>
                <w:szCs w:val="16"/>
              </w:rPr>
            </w:pPr>
            <w:r w:rsidRPr="008D2D80">
              <w:rPr>
                <w:rFonts w:ascii="Verdana" w:hAnsi="Verdana" w:cstheme="majorHAnsi"/>
                <w:b/>
                <w:bCs/>
                <w:sz w:val="16"/>
                <w:szCs w:val="16"/>
              </w:rPr>
              <w:t>Redundans</w:t>
            </w:r>
            <w:r w:rsidR="00723376">
              <w:rPr>
                <w:rFonts w:ascii="Verdana" w:hAnsi="Verdana" w:cstheme="majorHAnsi"/>
                <w:b/>
                <w:bCs/>
                <w:sz w:val="16"/>
                <w:szCs w:val="16"/>
              </w:rPr>
              <w:t xml:space="preserve"> á Klingruni</w:t>
            </w:r>
          </w:p>
          <w:p w14:paraId="452F0A10" w14:textId="77777777" w:rsidR="00DD63F2" w:rsidRPr="008D2D80" w:rsidRDefault="00DD63F2" w:rsidP="00DD63F2">
            <w:pPr>
              <w:rPr>
                <w:rFonts w:ascii="Verdana" w:hAnsi="Verdana" w:cstheme="majorHAnsi"/>
                <w:b/>
                <w:bCs/>
                <w:sz w:val="16"/>
                <w:szCs w:val="16"/>
              </w:rPr>
            </w:pPr>
          </w:p>
          <w:p w14:paraId="3341A88F" w14:textId="454399A1" w:rsidR="00723376" w:rsidRDefault="00723376" w:rsidP="00723376">
            <w:pPr>
              <w:rPr>
                <w:rFonts w:ascii="Verdana" w:hAnsi="Verdana" w:cstheme="majorHAnsi"/>
                <w:sz w:val="16"/>
                <w:szCs w:val="16"/>
              </w:rPr>
            </w:pPr>
            <w:r>
              <w:rPr>
                <w:rFonts w:ascii="Verdana" w:hAnsi="Verdana" w:cstheme="majorHAnsi"/>
                <w:sz w:val="16"/>
                <w:szCs w:val="16"/>
              </w:rPr>
              <w:t xml:space="preserve">Sambandið í Klingruni skal vera redundant.  </w:t>
            </w:r>
          </w:p>
          <w:p w14:paraId="096D7D1E" w14:textId="48C5DC5F" w:rsidR="00DD63F2" w:rsidRPr="008D2D80" w:rsidRDefault="00DD63F2" w:rsidP="00DD63F2">
            <w:pPr>
              <w:rPr>
                <w:rFonts w:ascii="Verdana" w:hAnsi="Verdana" w:cstheme="majorHAnsi"/>
                <w:b/>
                <w:bCs/>
                <w:sz w:val="16"/>
                <w:szCs w:val="16"/>
              </w:rPr>
            </w:pPr>
            <w:r w:rsidRPr="008D2D80">
              <w:rPr>
                <w:rFonts w:ascii="Verdana" w:hAnsi="Verdana" w:cstheme="majorHAnsi"/>
                <w:b/>
                <w:bCs/>
                <w:sz w:val="16"/>
                <w:szCs w:val="16"/>
              </w:rPr>
              <w:t xml:space="preserve"> </w:t>
            </w:r>
          </w:p>
        </w:tc>
        <w:tc>
          <w:tcPr>
            <w:tcW w:w="222" w:type="pct"/>
            <w:shd w:val="clear" w:color="auto" w:fill="F2F2F2" w:themeFill="background1" w:themeFillShade="F2"/>
            <w:vAlign w:val="center"/>
          </w:tcPr>
          <w:p w14:paraId="486590CF" w14:textId="0041D589" w:rsidR="00DD63F2" w:rsidRPr="008D2D80" w:rsidRDefault="00DD63F2" w:rsidP="00DD63F2">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7B7135C7" w14:textId="78A98C22" w:rsidR="00DD63F2" w:rsidRPr="008D2D80" w:rsidRDefault="00DD63F2" w:rsidP="00DD63F2">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412918AA" w14:textId="77777777" w:rsidR="00DD63F2" w:rsidRDefault="00DD63F2" w:rsidP="00DD63F2">
            <w:pPr>
              <w:rPr>
                <w:rFonts w:asciiTheme="majorHAnsi" w:hAnsiTheme="majorHAnsi" w:cstheme="majorHAnsi"/>
                <w:sz w:val="22"/>
                <w:szCs w:val="22"/>
              </w:rPr>
            </w:pPr>
          </w:p>
        </w:tc>
        <w:tc>
          <w:tcPr>
            <w:tcW w:w="861" w:type="pct"/>
            <w:shd w:val="clear" w:color="auto" w:fill="F2F2F2" w:themeFill="background1" w:themeFillShade="F2"/>
          </w:tcPr>
          <w:p w14:paraId="60A417E2" w14:textId="4BD63EB1" w:rsidR="00DD63F2" w:rsidRDefault="00DD63F2" w:rsidP="00DD63F2">
            <w:pPr>
              <w:rPr>
                <w:rFonts w:ascii="Verdana" w:hAnsi="Verdana" w:cstheme="majorHAnsi"/>
                <w:i/>
                <w:iCs/>
                <w:sz w:val="16"/>
                <w:szCs w:val="16"/>
              </w:rPr>
            </w:pPr>
            <w:r w:rsidRPr="00DA6F64">
              <w:rPr>
                <w:rFonts w:ascii="Verdana" w:hAnsi="Verdana" w:cstheme="majorHAnsi"/>
                <w:i/>
                <w:iCs/>
                <w:sz w:val="16"/>
                <w:szCs w:val="16"/>
              </w:rPr>
              <w:t>Í samband við feil skal skiftið vera sjálvvirkandi.</w:t>
            </w:r>
          </w:p>
        </w:tc>
        <w:tc>
          <w:tcPr>
            <w:tcW w:w="1133" w:type="pct"/>
            <w:shd w:val="clear" w:color="auto" w:fill="auto"/>
          </w:tcPr>
          <w:p w14:paraId="1235290C" w14:textId="77777777" w:rsidR="00DD63F2" w:rsidRDefault="00DD63F2" w:rsidP="00DD63F2">
            <w:pPr>
              <w:rPr>
                <w:rFonts w:asciiTheme="majorHAnsi" w:hAnsiTheme="majorHAnsi" w:cstheme="majorHAnsi"/>
                <w:sz w:val="22"/>
                <w:szCs w:val="22"/>
              </w:rPr>
            </w:pPr>
          </w:p>
        </w:tc>
      </w:tr>
      <w:tr w:rsidR="00541937" w:rsidRPr="00541937" w14:paraId="33919D5D" w14:textId="77777777" w:rsidTr="00541937">
        <w:tc>
          <w:tcPr>
            <w:tcW w:w="5000" w:type="pct"/>
            <w:gridSpan w:val="7"/>
            <w:shd w:val="clear" w:color="auto" w:fill="F2F2F2" w:themeFill="background1" w:themeFillShade="F2"/>
          </w:tcPr>
          <w:p w14:paraId="7932F944" w14:textId="56E12A3A" w:rsidR="00541937" w:rsidRPr="00541937" w:rsidRDefault="00541937" w:rsidP="00541937">
            <w:pPr>
              <w:jc w:val="center"/>
              <w:rPr>
                <w:rFonts w:asciiTheme="majorHAnsi" w:hAnsiTheme="majorHAnsi" w:cstheme="majorHAnsi"/>
                <w:sz w:val="22"/>
                <w:szCs w:val="22"/>
              </w:rPr>
            </w:pPr>
            <w:r w:rsidRPr="00541937">
              <w:rPr>
                <w:rFonts w:ascii="Verdana" w:hAnsi="Verdana" w:cstheme="majorHAnsi"/>
                <w:b/>
                <w:bCs/>
                <w:sz w:val="20"/>
                <w:szCs w:val="20"/>
              </w:rPr>
              <w:t>Sjónet</w:t>
            </w:r>
          </w:p>
        </w:tc>
      </w:tr>
      <w:tr w:rsidR="00C026EE" w:rsidRPr="00541937" w14:paraId="4D95B061" w14:textId="77777777" w:rsidTr="005F3F11">
        <w:tc>
          <w:tcPr>
            <w:tcW w:w="301" w:type="pct"/>
            <w:shd w:val="clear" w:color="auto" w:fill="F2F2F2" w:themeFill="background1" w:themeFillShade="F2"/>
          </w:tcPr>
          <w:p w14:paraId="79F23143" w14:textId="4566EC28" w:rsidR="00541937" w:rsidRPr="00541937" w:rsidRDefault="00541937" w:rsidP="00DD63F2">
            <w:pPr>
              <w:rPr>
                <w:rFonts w:ascii="Verdana" w:hAnsi="Verdana" w:cstheme="majorHAnsi"/>
                <w:sz w:val="16"/>
                <w:szCs w:val="16"/>
              </w:rPr>
            </w:pPr>
            <w:r>
              <w:rPr>
                <w:rFonts w:ascii="Verdana" w:hAnsi="Verdana" w:cstheme="majorHAnsi"/>
                <w:sz w:val="16"/>
                <w:szCs w:val="16"/>
              </w:rPr>
              <w:t>23.</w:t>
            </w:r>
          </w:p>
        </w:tc>
        <w:tc>
          <w:tcPr>
            <w:tcW w:w="1855" w:type="pct"/>
            <w:shd w:val="clear" w:color="auto" w:fill="F2F2F2" w:themeFill="background1" w:themeFillShade="F2"/>
          </w:tcPr>
          <w:p w14:paraId="2E66F62A" w14:textId="02CDFCCB" w:rsidR="00047DDB" w:rsidRDefault="00047DDB" w:rsidP="00047DDB">
            <w:pPr>
              <w:rPr>
                <w:rFonts w:ascii="Verdana" w:hAnsi="Verdana" w:cstheme="majorHAnsi"/>
                <w:b/>
                <w:bCs/>
                <w:sz w:val="16"/>
                <w:szCs w:val="16"/>
              </w:rPr>
            </w:pPr>
            <w:r w:rsidRPr="008D2D80">
              <w:rPr>
                <w:rFonts w:ascii="Verdana" w:hAnsi="Verdana" w:cstheme="majorHAnsi"/>
                <w:b/>
                <w:bCs/>
                <w:sz w:val="16"/>
                <w:szCs w:val="16"/>
              </w:rPr>
              <w:t>Svartíðir</w:t>
            </w:r>
          </w:p>
          <w:p w14:paraId="33679AE3" w14:textId="28ADD793" w:rsidR="00047DDB" w:rsidRDefault="00047DDB" w:rsidP="00047DDB">
            <w:pPr>
              <w:rPr>
                <w:rFonts w:ascii="Verdana" w:hAnsi="Verdana" w:cstheme="majorHAnsi"/>
                <w:b/>
                <w:bCs/>
                <w:sz w:val="16"/>
                <w:szCs w:val="16"/>
              </w:rPr>
            </w:pPr>
          </w:p>
          <w:p w14:paraId="3033FC78" w14:textId="3507FBCD" w:rsidR="00047DDB" w:rsidRPr="00047DDB" w:rsidRDefault="00047DDB" w:rsidP="00047DDB">
            <w:pPr>
              <w:rPr>
                <w:rFonts w:ascii="Verdana" w:hAnsi="Verdana" w:cstheme="majorHAnsi"/>
                <w:sz w:val="16"/>
                <w:szCs w:val="16"/>
              </w:rPr>
            </w:pPr>
            <w:r>
              <w:rPr>
                <w:rFonts w:ascii="Verdana" w:hAnsi="Verdana" w:cstheme="majorHAnsi"/>
                <w:sz w:val="16"/>
                <w:szCs w:val="16"/>
              </w:rPr>
              <w:t xml:space="preserve">Veitarin skal hava eina svartíð uppá </w:t>
            </w:r>
            <w:r w:rsidR="001B7F5C" w:rsidRPr="00460B13">
              <w:rPr>
                <w:rFonts w:ascii="Verdana" w:hAnsi="Verdana" w:cstheme="majorHAnsi"/>
                <w:sz w:val="16"/>
                <w:szCs w:val="16"/>
              </w:rPr>
              <w:t>≈</w:t>
            </w:r>
            <w:r w:rsidR="001B7F5C">
              <w:rPr>
                <w:rFonts w:ascii="Verdana" w:hAnsi="Verdana" w:cstheme="majorHAnsi"/>
                <w:sz w:val="16"/>
                <w:szCs w:val="16"/>
              </w:rPr>
              <w:t xml:space="preserve"> 30ms.</w:t>
            </w:r>
            <w:r w:rsidR="004C4C4D">
              <w:rPr>
                <w:rFonts w:ascii="Verdana" w:hAnsi="Verdana" w:cstheme="majorHAnsi"/>
                <w:sz w:val="16"/>
                <w:szCs w:val="16"/>
              </w:rPr>
              <w:t xml:space="preserve"> undir vanligum </w:t>
            </w:r>
            <w:r w:rsidR="00266337">
              <w:rPr>
                <w:rFonts w:ascii="Verdana" w:hAnsi="Verdana" w:cstheme="majorHAnsi"/>
                <w:sz w:val="16"/>
                <w:szCs w:val="16"/>
              </w:rPr>
              <w:t>rakstrar</w:t>
            </w:r>
            <w:r w:rsidR="004C4C4D">
              <w:rPr>
                <w:rFonts w:ascii="Verdana" w:hAnsi="Verdana" w:cstheme="majorHAnsi"/>
                <w:sz w:val="16"/>
                <w:szCs w:val="16"/>
              </w:rPr>
              <w:t xml:space="preserve"> umstøðum. </w:t>
            </w:r>
            <w:r w:rsidR="001B7F5C">
              <w:rPr>
                <w:rFonts w:ascii="Verdana" w:hAnsi="Verdana" w:cstheme="majorHAnsi"/>
                <w:sz w:val="16"/>
                <w:szCs w:val="16"/>
              </w:rPr>
              <w:t xml:space="preserve"> </w:t>
            </w:r>
          </w:p>
          <w:p w14:paraId="5B58C8A1" w14:textId="77777777" w:rsidR="00541937" w:rsidRPr="00541937" w:rsidRDefault="00541937" w:rsidP="00DD63F2">
            <w:pPr>
              <w:rPr>
                <w:rFonts w:ascii="Verdana" w:hAnsi="Verdana" w:cstheme="majorHAnsi"/>
                <w:b/>
                <w:bCs/>
                <w:sz w:val="16"/>
                <w:szCs w:val="16"/>
              </w:rPr>
            </w:pPr>
          </w:p>
        </w:tc>
        <w:tc>
          <w:tcPr>
            <w:tcW w:w="222" w:type="pct"/>
            <w:shd w:val="clear" w:color="auto" w:fill="F2F2F2" w:themeFill="background1" w:themeFillShade="F2"/>
            <w:vAlign w:val="center"/>
          </w:tcPr>
          <w:p w14:paraId="7815BAE7" w14:textId="76D10608" w:rsidR="00541937" w:rsidRPr="00541937" w:rsidRDefault="00047DDB" w:rsidP="00DD63F2">
            <w:pPr>
              <w:jc w:val="center"/>
              <w:rPr>
                <w:rFonts w:ascii="Verdana" w:hAnsi="Verdana" w:cstheme="majorHAnsi"/>
                <w:sz w:val="16"/>
                <w:szCs w:val="16"/>
              </w:rPr>
            </w:pPr>
            <w:r>
              <w:rPr>
                <w:rFonts w:ascii="Verdana" w:hAnsi="Verdana" w:cstheme="majorHAnsi"/>
                <w:sz w:val="16"/>
                <w:szCs w:val="16"/>
              </w:rPr>
              <w:lastRenderedPageBreak/>
              <w:t>M</w:t>
            </w:r>
          </w:p>
        </w:tc>
        <w:tc>
          <w:tcPr>
            <w:tcW w:w="315" w:type="pct"/>
            <w:shd w:val="clear" w:color="auto" w:fill="F2F2F2" w:themeFill="background1" w:themeFillShade="F2"/>
            <w:vAlign w:val="center"/>
          </w:tcPr>
          <w:p w14:paraId="74B017C4" w14:textId="6AA8CBFA" w:rsidR="00541937" w:rsidRPr="00541937" w:rsidRDefault="00047DDB" w:rsidP="00DD63F2">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228CB11E" w14:textId="77777777" w:rsidR="00541937" w:rsidRPr="00541937" w:rsidRDefault="00541937" w:rsidP="00DD63F2">
            <w:pPr>
              <w:rPr>
                <w:rFonts w:asciiTheme="majorHAnsi" w:hAnsiTheme="majorHAnsi" w:cstheme="majorHAnsi"/>
                <w:sz w:val="22"/>
                <w:szCs w:val="22"/>
              </w:rPr>
            </w:pPr>
          </w:p>
        </w:tc>
        <w:tc>
          <w:tcPr>
            <w:tcW w:w="861" w:type="pct"/>
            <w:shd w:val="clear" w:color="auto" w:fill="F2F2F2" w:themeFill="background1" w:themeFillShade="F2"/>
          </w:tcPr>
          <w:p w14:paraId="0A738991" w14:textId="77777777" w:rsidR="00541937" w:rsidRPr="00541937" w:rsidRDefault="00541937" w:rsidP="00DD63F2">
            <w:pPr>
              <w:rPr>
                <w:rFonts w:ascii="Verdana" w:hAnsi="Verdana" w:cstheme="majorHAnsi"/>
                <w:i/>
                <w:iCs/>
                <w:sz w:val="16"/>
                <w:szCs w:val="16"/>
              </w:rPr>
            </w:pPr>
          </w:p>
        </w:tc>
        <w:tc>
          <w:tcPr>
            <w:tcW w:w="1133" w:type="pct"/>
            <w:shd w:val="clear" w:color="auto" w:fill="auto"/>
          </w:tcPr>
          <w:p w14:paraId="0D7145F6" w14:textId="77777777" w:rsidR="00541937" w:rsidRPr="00541937" w:rsidRDefault="00541937" w:rsidP="00DD63F2">
            <w:pPr>
              <w:rPr>
                <w:rFonts w:asciiTheme="majorHAnsi" w:hAnsiTheme="majorHAnsi" w:cstheme="majorHAnsi"/>
                <w:sz w:val="22"/>
                <w:szCs w:val="22"/>
              </w:rPr>
            </w:pPr>
          </w:p>
        </w:tc>
      </w:tr>
      <w:tr w:rsidR="00C026EE" w:rsidRPr="00541937" w14:paraId="46386F5E" w14:textId="77777777" w:rsidTr="005F3F11">
        <w:tc>
          <w:tcPr>
            <w:tcW w:w="301" w:type="pct"/>
            <w:shd w:val="clear" w:color="auto" w:fill="F2F2F2" w:themeFill="background1" w:themeFillShade="F2"/>
          </w:tcPr>
          <w:p w14:paraId="089687E0" w14:textId="74323F6D" w:rsidR="00047DDB" w:rsidRDefault="00047DDB" w:rsidP="00DD63F2">
            <w:pPr>
              <w:rPr>
                <w:rFonts w:ascii="Verdana" w:hAnsi="Verdana" w:cstheme="majorHAnsi"/>
                <w:sz w:val="16"/>
                <w:szCs w:val="16"/>
              </w:rPr>
            </w:pPr>
            <w:r>
              <w:rPr>
                <w:rFonts w:ascii="Verdana" w:hAnsi="Verdana" w:cstheme="majorHAnsi"/>
                <w:sz w:val="16"/>
                <w:szCs w:val="16"/>
              </w:rPr>
              <w:t>2</w:t>
            </w:r>
            <w:r w:rsidR="005525EC">
              <w:rPr>
                <w:rFonts w:ascii="Verdana" w:hAnsi="Verdana" w:cstheme="majorHAnsi"/>
                <w:sz w:val="16"/>
                <w:szCs w:val="16"/>
              </w:rPr>
              <w:t>4</w:t>
            </w:r>
            <w:r>
              <w:rPr>
                <w:rFonts w:ascii="Verdana" w:hAnsi="Verdana" w:cstheme="majorHAnsi"/>
                <w:sz w:val="16"/>
                <w:szCs w:val="16"/>
              </w:rPr>
              <w:t xml:space="preserve">. </w:t>
            </w:r>
          </w:p>
        </w:tc>
        <w:tc>
          <w:tcPr>
            <w:tcW w:w="1855" w:type="pct"/>
            <w:shd w:val="clear" w:color="auto" w:fill="F2F2F2" w:themeFill="background1" w:themeFillShade="F2"/>
          </w:tcPr>
          <w:p w14:paraId="79EB424E" w14:textId="77777777" w:rsidR="00047DDB" w:rsidRDefault="00047DDB" w:rsidP="00047DDB">
            <w:pPr>
              <w:rPr>
                <w:rFonts w:ascii="Verdana" w:hAnsi="Verdana" w:cstheme="majorHAnsi"/>
                <w:b/>
                <w:bCs/>
                <w:sz w:val="16"/>
                <w:szCs w:val="16"/>
              </w:rPr>
            </w:pPr>
            <w:r>
              <w:rPr>
                <w:rFonts w:ascii="Verdana" w:hAnsi="Verdana" w:cstheme="majorHAnsi"/>
                <w:b/>
                <w:bCs/>
                <w:sz w:val="16"/>
                <w:szCs w:val="16"/>
              </w:rPr>
              <w:t>Packet loss</w:t>
            </w:r>
          </w:p>
          <w:p w14:paraId="4411E8CF" w14:textId="77777777" w:rsidR="00047DDB" w:rsidRDefault="00047DDB" w:rsidP="00047DDB">
            <w:pPr>
              <w:rPr>
                <w:rFonts w:ascii="Verdana" w:hAnsi="Verdana" w:cstheme="majorHAnsi"/>
                <w:b/>
                <w:bCs/>
                <w:sz w:val="16"/>
                <w:szCs w:val="16"/>
              </w:rPr>
            </w:pPr>
          </w:p>
          <w:p w14:paraId="11E76489" w14:textId="35F8F5B1" w:rsidR="00047DDB" w:rsidRPr="00047DDB" w:rsidRDefault="00047DDB" w:rsidP="00047DDB">
            <w:pPr>
              <w:rPr>
                <w:rFonts w:ascii="Verdana" w:hAnsi="Verdana" w:cstheme="majorHAnsi"/>
                <w:sz w:val="16"/>
                <w:szCs w:val="16"/>
              </w:rPr>
            </w:pPr>
            <w:r>
              <w:rPr>
                <w:rFonts w:ascii="Verdana" w:hAnsi="Verdana" w:cs="Arial"/>
                <w:sz w:val="16"/>
                <w:szCs w:val="16"/>
              </w:rPr>
              <w:t xml:space="preserve">Pakkatap skal vera minni enn </w:t>
            </w:r>
            <w:r w:rsidR="001B7F5C">
              <w:rPr>
                <w:rFonts w:ascii="Verdana" w:hAnsi="Verdana" w:cs="Arial"/>
                <w:sz w:val="16"/>
                <w:szCs w:val="16"/>
              </w:rPr>
              <w:t>0,001 %</w:t>
            </w:r>
            <w:r w:rsidR="004C4C4D">
              <w:rPr>
                <w:rFonts w:ascii="Verdana" w:hAnsi="Verdana" w:cs="Arial"/>
                <w:sz w:val="16"/>
                <w:szCs w:val="16"/>
              </w:rPr>
              <w:t xml:space="preserve"> undir vanligum </w:t>
            </w:r>
            <w:r w:rsidR="00E10ED2">
              <w:rPr>
                <w:rFonts w:ascii="Verdana" w:hAnsi="Verdana" w:cs="Arial"/>
                <w:sz w:val="16"/>
                <w:szCs w:val="16"/>
              </w:rPr>
              <w:t>rakstrar</w:t>
            </w:r>
            <w:r w:rsidR="004C4C4D">
              <w:rPr>
                <w:rFonts w:ascii="Verdana" w:hAnsi="Verdana" w:cs="Arial"/>
                <w:sz w:val="16"/>
                <w:szCs w:val="16"/>
              </w:rPr>
              <w:t xml:space="preserve"> umstøðum. </w:t>
            </w:r>
            <w:r>
              <w:rPr>
                <w:rFonts w:ascii="Verdana" w:hAnsi="Verdana" w:cs="Arial"/>
                <w:sz w:val="16"/>
                <w:szCs w:val="16"/>
              </w:rPr>
              <w:t xml:space="preserve"> </w:t>
            </w:r>
          </w:p>
        </w:tc>
        <w:tc>
          <w:tcPr>
            <w:tcW w:w="222" w:type="pct"/>
            <w:shd w:val="clear" w:color="auto" w:fill="F2F2F2" w:themeFill="background1" w:themeFillShade="F2"/>
            <w:vAlign w:val="center"/>
          </w:tcPr>
          <w:p w14:paraId="75088C2C" w14:textId="1F9C6967" w:rsidR="00047DDB" w:rsidRPr="00541937" w:rsidRDefault="00047DDB" w:rsidP="00DD63F2">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63F65ADC" w14:textId="6B8FB2DF" w:rsidR="00047DDB" w:rsidRPr="00541937" w:rsidRDefault="00047DDB" w:rsidP="00DD63F2">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7D0892E5" w14:textId="77777777" w:rsidR="00047DDB" w:rsidRDefault="00047DDB" w:rsidP="00DD63F2">
            <w:pPr>
              <w:rPr>
                <w:rStyle w:val="Kommentarhenvisning"/>
              </w:rPr>
            </w:pPr>
          </w:p>
        </w:tc>
        <w:tc>
          <w:tcPr>
            <w:tcW w:w="861" w:type="pct"/>
            <w:shd w:val="clear" w:color="auto" w:fill="F2F2F2" w:themeFill="background1" w:themeFillShade="F2"/>
          </w:tcPr>
          <w:p w14:paraId="4CF84763" w14:textId="77777777" w:rsidR="00047DDB" w:rsidRPr="00541937" w:rsidRDefault="00047DDB" w:rsidP="00DD63F2">
            <w:pPr>
              <w:rPr>
                <w:rFonts w:ascii="Verdana" w:hAnsi="Verdana" w:cstheme="majorHAnsi"/>
                <w:i/>
                <w:iCs/>
                <w:sz w:val="16"/>
                <w:szCs w:val="16"/>
              </w:rPr>
            </w:pPr>
          </w:p>
        </w:tc>
        <w:tc>
          <w:tcPr>
            <w:tcW w:w="1133" w:type="pct"/>
            <w:shd w:val="clear" w:color="auto" w:fill="auto"/>
          </w:tcPr>
          <w:p w14:paraId="6BD785E4" w14:textId="77777777" w:rsidR="00047DDB" w:rsidRPr="00541937" w:rsidRDefault="00047DDB" w:rsidP="00DD63F2">
            <w:pPr>
              <w:rPr>
                <w:rFonts w:asciiTheme="majorHAnsi" w:hAnsiTheme="majorHAnsi" w:cstheme="majorHAnsi"/>
                <w:sz w:val="22"/>
                <w:szCs w:val="22"/>
              </w:rPr>
            </w:pPr>
          </w:p>
        </w:tc>
      </w:tr>
      <w:tr w:rsidR="0016076A" w14:paraId="2636ACFC" w14:textId="77777777" w:rsidTr="7C12B087">
        <w:tc>
          <w:tcPr>
            <w:tcW w:w="5000" w:type="pct"/>
            <w:gridSpan w:val="7"/>
            <w:shd w:val="clear" w:color="auto" w:fill="F2F2F2" w:themeFill="accent6" w:themeFillShade="F2"/>
          </w:tcPr>
          <w:p w14:paraId="6569C851" w14:textId="36949610" w:rsidR="0016076A" w:rsidRPr="008D2D80" w:rsidRDefault="0016076A" w:rsidP="0016076A">
            <w:pPr>
              <w:jc w:val="center"/>
              <w:rPr>
                <w:rFonts w:ascii="Verdana" w:hAnsi="Verdana" w:cstheme="majorHAnsi"/>
                <w:sz w:val="20"/>
                <w:szCs w:val="20"/>
              </w:rPr>
            </w:pPr>
            <w:r w:rsidRPr="008D2D80">
              <w:rPr>
                <w:rFonts w:ascii="Verdana" w:hAnsi="Verdana" w:cstheme="majorHAnsi"/>
                <w:b/>
                <w:bCs/>
                <w:sz w:val="20"/>
                <w:szCs w:val="20"/>
              </w:rPr>
              <w:t>Tænastur</w:t>
            </w:r>
          </w:p>
        </w:tc>
      </w:tr>
      <w:tr w:rsidR="00C026EE" w14:paraId="045A70B0" w14:textId="77777777" w:rsidTr="005F3F11">
        <w:tc>
          <w:tcPr>
            <w:tcW w:w="301" w:type="pct"/>
            <w:shd w:val="clear" w:color="auto" w:fill="F2F2F2" w:themeFill="background1" w:themeFillShade="F2"/>
          </w:tcPr>
          <w:p w14:paraId="6E68D732" w14:textId="213D46B1" w:rsidR="0016076A" w:rsidRPr="008D2D80" w:rsidRDefault="00362B6B" w:rsidP="00EC57D8">
            <w:pPr>
              <w:rPr>
                <w:rFonts w:ascii="Verdana" w:hAnsi="Verdana" w:cstheme="majorHAnsi"/>
                <w:sz w:val="16"/>
                <w:szCs w:val="16"/>
              </w:rPr>
            </w:pPr>
            <w:r>
              <w:rPr>
                <w:rFonts w:ascii="Verdana" w:hAnsi="Verdana" w:cstheme="majorHAnsi"/>
                <w:sz w:val="16"/>
                <w:szCs w:val="16"/>
              </w:rPr>
              <w:t>2</w:t>
            </w:r>
            <w:r w:rsidR="005525EC">
              <w:rPr>
                <w:rFonts w:ascii="Verdana" w:hAnsi="Verdana" w:cstheme="majorHAnsi"/>
                <w:sz w:val="16"/>
                <w:szCs w:val="16"/>
              </w:rPr>
              <w:t>5</w:t>
            </w:r>
            <w:r w:rsidR="0016076A" w:rsidRPr="008D2D80">
              <w:rPr>
                <w:rFonts w:ascii="Verdana" w:hAnsi="Verdana" w:cstheme="majorHAnsi"/>
                <w:sz w:val="16"/>
                <w:szCs w:val="16"/>
              </w:rPr>
              <w:t>.</w:t>
            </w:r>
          </w:p>
        </w:tc>
        <w:tc>
          <w:tcPr>
            <w:tcW w:w="1855" w:type="pct"/>
            <w:shd w:val="clear" w:color="auto" w:fill="F2F2F2" w:themeFill="background1" w:themeFillShade="F2"/>
          </w:tcPr>
          <w:p w14:paraId="68B64512" w14:textId="77777777" w:rsidR="0016076A" w:rsidRPr="008D2D80" w:rsidRDefault="0016076A" w:rsidP="00D360CE">
            <w:pPr>
              <w:rPr>
                <w:rFonts w:ascii="Verdana" w:hAnsi="Verdana" w:cstheme="majorHAnsi"/>
                <w:b/>
                <w:bCs/>
                <w:sz w:val="16"/>
                <w:szCs w:val="16"/>
              </w:rPr>
            </w:pPr>
            <w:r w:rsidRPr="008D2D80">
              <w:rPr>
                <w:rFonts w:ascii="Verdana" w:hAnsi="Verdana" w:cstheme="majorHAnsi"/>
                <w:b/>
                <w:bCs/>
                <w:sz w:val="16"/>
                <w:szCs w:val="16"/>
              </w:rPr>
              <w:t>Sjálvgreiðsla</w:t>
            </w:r>
          </w:p>
          <w:p w14:paraId="04E09E06" w14:textId="77777777" w:rsidR="005E744B" w:rsidRPr="008D2D80" w:rsidRDefault="005E744B" w:rsidP="00D360CE">
            <w:pPr>
              <w:rPr>
                <w:rFonts w:ascii="Verdana" w:hAnsi="Verdana" w:cstheme="majorHAnsi"/>
                <w:b/>
                <w:bCs/>
                <w:sz w:val="16"/>
                <w:szCs w:val="16"/>
              </w:rPr>
            </w:pPr>
          </w:p>
          <w:p w14:paraId="01D5F38D" w14:textId="68D8859F" w:rsidR="00670E0F" w:rsidRDefault="00A256B9" w:rsidP="008D2EE2">
            <w:pPr>
              <w:rPr>
                <w:rFonts w:ascii="Verdana" w:hAnsi="Verdana" w:cstheme="majorHAnsi"/>
                <w:sz w:val="16"/>
                <w:szCs w:val="16"/>
              </w:rPr>
            </w:pPr>
            <w:r>
              <w:rPr>
                <w:rFonts w:ascii="Verdana" w:hAnsi="Verdana" w:cstheme="majorHAnsi"/>
                <w:sz w:val="16"/>
                <w:szCs w:val="16"/>
              </w:rPr>
              <w:t>Yvirlitið</w:t>
            </w:r>
            <w:r w:rsidR="006128FC">
              <w:rPr>
                <w:rFonts w:ascii="Verdana" w:hAnsi="Verdana" w:cstheme="majorHAnsi"/>
                <w:sz w:val="16"/>
                <w:szCs w:val="16"/>
              </w:rPr>
              <w:t xml:space="preserve"> yvir hald</w:t>
            </w:r>
            <w:r>
              <w:rPr>
                <w:rFonts w:ascii="Verdana" w:hAnsi="Verdana" w:cstheme="majorHAnsi"/>
                <w:sz w:val="16"/>
                <w:szCs w:val="16"/>
              </w:rPr>
              <w:t xml:space="preserve"> </w:t>
            </w:r>
            <w:r w:rsidR="00F85CAC">
              <w:rPr>
                <w:rFonts w:ascii="Verdana" w:hAnsi="Verdana" w:cstheme="majorHAnsi"/>
                <w:sz w:val="16"/>
                <w:szCs w:val="16"/>
              </w:rPr>
              <w:t>eigur at</w:t>
            </w:r>
            <w:r>
              <w:rPr>
                <w:rFonts w:ascii="Verdana" w:hAnsi="Verdana" w:cstheme="majorHAnsi"/>
                <w:sz w:val="16"/>
                <w:szCs w:val="16"/>
              </w:rPr>
              <w:t xml:space="preserve"> vísa fylgjandi:</w:t>
            </w:r>
          </w:p>
          <w:p w14:paraId="2C808865" w14:textId="1B2E0A0E" w:rsidR="00670E0F"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Kontu</w:t>
            </w:r>
          </w:p>
          <w:p w14:paraId="6D636FB2" w14:textId="1CA2D931" w:rsidR="006128FC"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Nummar</w:t>
            </w:r>
          </w:p>
          <w:p w14:paraId="07B119DE" w14:textId="1416D7EB" w:rsidR="006128FC"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Ferð</w:t>
            </w:r>
          </w:p>
          <w:p w14:paraId="26FD84D9" w14:textId="502538D6" w:rsidR="006128FC"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Slag av haldi</w:t>
            </w:r>
          </w:p>
          <w:p w14:paraId="571DC353" w14:textId="228AC57B" w:rsidR="006128FC"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Bústað</w:t>
            </w:r>
          </w:p>
          <w:p w14:paraId="26A52616" w14:textId="661A208D" w:rsidR="006128FC" w:rsidRPr="006128FC" w:rsidRDefault="006128FC" w:rsidP="006128FC">
            <w:pPr>
              <w:pStyle w:val="Listeafsnit"/>
              <w:numPr>
                <w:ilvl w:val="0"/>
                <w:numId w:val="31"/>
              </w:numPr>
              <w:rPr>
                <w:rFonts w:ascii="Verdana" w:hAnsi="Verdana" w:cstheme="majorHAnsi"/>
                <w:sz w:val="16"/>
                <w:szCs w:val="16"/>
              </w:rPr>
            </w:pPr>
            <w:r>
              <w:rPr>
                <w:rFonts w:ascii="Verdana" w:hAnsi="Verdana" w:cstheme="majorHAnsi"/>
                <w:sz w:val="16"/>
                <w:szCs w:val="16"/>
              </w:rPr>
              <w:t>Kostnað</w:t>
            </w:r>
          </w:p>
          <w:p w14:paraId="47148A61" w14:textId="3384B355" w:rsidR="005E744B" w:rsidRPr="008D2D80" w:rsidRDefault="005E744B" w:rsidP="00F85CAC">
            <w:pPr>
              <w:rPr>
                <w:rFonts w:ascii="Verdana" w:hAnsi="Verdana" w:cstheme="majorHAnsi"/>
                <w:b/>
                <w:bCs/>
                <w:sz w:val="16"/>
                <w:szCs w:val="16"/>
              </w:rPr>
            </w:pPr>
          </w:p>
        </w:tc>
        <w:tc>
          <w:tcPr>
            <w:tcW w:w="222" w:type="pct"/>
            <w:shd w:val="clear" w:color="auto" w:fill="F2F2F2" w:themeFill="background1" w:themeFillShade="F2"/>
            <w:vAlign w:val="center"/>
          </w:tcPr>
          <w:p w14:paraId="7A0D96C2" w14:textId="0B25ECF6" w:rsidR="0016076A" w:rsidRPr="008D2D80" w:rsidRDefault="0016076A" w:rsidP="00B47050">
            <w:pPr>
              <w:jc w:val="center"/>
              <w:rPr>
                <w:rFonts w:ascii="Verdana" w:hAnsi="Verdana" w:cstheme="majorHAnsi"/>
                <w:sz w:val="16"/>
                <w:szCs w:val="16"/>
              </w:rPr>
            </w:pPr>
            <w:r w:rsidRPr="008D2D80">
              <w:rPr>
                <w:rFonts w:ascii="Verdana" w:hAnsi="Verdana" w:cstheme="majorHAnsi"/>
                <w:sz w:val="16"/>
                <w:szCs w:val="16"/>
              </w:rPr>
              <w:t>G</w:t>
            </w:r>
          </w:p>
        </w:tc>
        <w:tc>
          <w:tcPr>
            <w:tcW w:w="315" w:type="pct"/>
            <w:shd w:val="clear" w:color="auto" w:fill="F2F2F2" w:themeFill="background1" w:themeFillShade="F2"/>
            <w:vAlign w:val="center"/>
          </w:tcPr>
          <w:p w14:paraId="4E973332" w14:textId="77777777" w:rsidR="004C4C4D" w:rsidRDefault="004C4C4D" w:rsidP="00B47050">
            <w:pPr>
              <w:jc w:val="center"/>
              <w:rPr>
                <w:rFonts w:ascii="Verdana" w:hAnsi="Verdana" w:cstheme="majorHAnsi"/>
                <w:sz w:val="16"/>
                <w:szCs w:val="16"/>
              </w:rPr>
            </w:pPr>
          </w:p>
          <w:p w14:paraId="6A9D2CE6" w14:textId="710A9719" w:rsidR="0016076A" w:rsidRDefault="0016076A" w:rsidP="00B47050">
            <w:pPr>
              <w:jc w:val="center"/>
              <w:rPr>
                <w:rFonts w:ascii="Verdana" w:hAnsi="Verdana" w:cstheme="majorHAnsi"/>
                <w:sz w:val="16"/>
                <w:szCs w:val="16"/>
              </w:rPr>
            </w:pPr>
            <w:r w:rsidRPr="008D2D80">
              <w:rPr>
                <w:rFonts w:ascii="Verdana" w:hAnsi="Verdana" w:cstheme="majorHAnsi"/>
                <w:sz w:val="16"/>
                <w:szCs w:val="16"/>
              </w:rPr>
              <w:t>J/N</w:t>
            </w:r>
          </w:p>
          <w:p w14:paraId="3E53987D" w14:textId="0C45D648" w:rsidR="00540BB1" w:rsidRPr="008D2D80" w:rsidRDefault="00540BB1" w:rsidP="00B47050">
            <w:pPr>
              <w:jc w:val="center"/>
              <w:rPr>
                <w:rFonts w:ascii="Verdana" w:hAnsi="Verdana" w:cstheme="majorHAnsi"/>
                <w:sz w:val="16"/>
                <w:szCs w:val="16"/>
              </w:rPr>
            </w:pPr>
            <w:r>
              <w:rPr>
                <w:rFonts w:ascii="Verdana" w:hAnsi="Verdana" w:cstheme="majorHAnsi"/>
                <w:sz w:val="16"/>
                <w:szCs w:val="16"/>
              </w:rPr>
              <w:t>D</w:t>
            </w:r>
          </w:p>
          <w:p w14:paraId="765D836A" w14:textId="4F51B6E2" w:rsidR="001030D4" w:rsidRPr="008D2D80" w:rsidRDefault="001030D4" w:rsidP="00B47050">
            <w:pPr>
              <w:jc w:val="center"/>
              <w:rPr>
                <w:rFonts w:ascii="Verdana" w:hAnsi="Verdana" w:cstheme="majorHAnsi"/>
                <w:sz w:val="16"/>
                <w:szCs w:val="16"/>
              </w:rPr>
            </w:pPr>
          </w:p>
        </w:tc>
        <w:tc>
          <w:tcPr>
            <w:tcW w:w="313" w:type="pct"/>
            <w:shd w:val="clear" w:color="auto" w:fill="auto"/>
          </w:tcPr>
          <w:p w14:paraId="7C876BEC" w14:textId="77777777" w:rsidR="0016076A" w:rsidRPr="008D2D80" w:rsidRDefault="0016076A" w:rsidP="00D360CE">
            <w:pPr>
              <w:rPr>
                <w:rFonts w:ascii="Verdana" w:hAnsi="Verdana" w:cstheme="majorHAnsi"/>
                <w:sz w:val="16"/>
                <w:szCs w:val="16"/>
              </w:rPr>
            </w:pPr>
          </w:p>
        </w:tc>
        <w:tc>
          <w:tcPr>
            <w:tcW w:w="861" w:type="pct"/>
            <w:shd w:val="clear" w:color="auto" w:fill="F2F2F2" w:themeFill="background1" w:themeFillShade="F2"/>
          </w:tcPr>
          <w:p w14:paraId="724424A8" w14:textId="26477ECC" w:rsidR="00D31EE6" w:rsidRPr="00F85CAC" w:rsidRDefault="00540BB1" w:rsidP="00D31EE6">
            <w:pPr>
              <w:rPr>
                <w:rFonts w:ascii="Verdana" w:hAnsi="Verdana" w:cstheme="majorHAnsi"/>
                <w:i/>
                <w:iCs/>
                <w:sz w:val="16"/>
                <w:szCs w:val="16"/>
              </w:rPr>
            </w:pPr>
            <w:r>
              <w:rPr>
                <w:rFonts w:ascii="Verdana" w:hAnsi="Verdana" w:cstheme="majorHAnsi"/>
                <w:i/>
                <w:iCs/>
                <w:sz w:val="16"/>
                <w:szCs w:val="16"/>
              </w:rPr>
              <w:t xml:space="preserve">Vinarliga </w:t>
            </w:r>
            <w:r w:rsidR="00D31EE6">
              <w:rPr>
                <w:rFonts w:ascii="Verdana" w:hAnsi="Verdana" w:cstheme="majorHAnsi"/>
                <w:i/>
                <w:iCs/>
                <w:sz w:val="16"/>
                <w:szCs w:val="16"/>
              </w:rPr>
              <w:t xml:space="preserve">greið frá hvat tykkara yvirlit vísir í teiginum “Viðmerkingar hjá tilboðsgevara”. </w:t>
            </w:r>
          </w:p>
        </w:tc>
        <w:tc>
          <w:tcPr>
            <w:tcW w:w="1133" w:type="pct"/>
            <w:shd w:val="clear" w:color="auto" w:fill="auto"/>
          </w:tcPr>
          <w:p w14:paraId="3B3F3ED6" w14:textId="530A7619" w:rsidR="0082225D" w:rsidRDefault="0082225D" w:rsidP="00D360CE">
            <w:pPr>
              <w:rPr>
                <w:rFonts w:asciiTheme="majorHAnsi" w:hAnsiTheme="majorHAnsi" w:cstheme="majorHAnsi"/>
                <w:sz w:val="22"/>
                <w:szCs w:val="22"/>
              </w:rPr>
            </w:pPr>
          </w:p>
        </w:tc>
      </w:tr>
      <w:tr w:rsidR="00C026EE" w14:paraId="42E4A241" w14:textId="77777777" w:rsidTr="005F3F11">
        <w:tc>
          <w:tcPr>
            <w:tcW w:w="301" w:type="pct"/>
            <w:shd w:val="clear" w:color="auto" w:fill="F2F2F2" w:themeFill="background1" w:themeFillShade="F2"/>
          </w:tcPr>
          <w:p w14:paraId="51BD314C" w14:textId="5D539050" w:rsidR="00541B98" w:rsidRPr="008D2D80" w:rsidRDefault="00362B6B" w:rsidP="00541B98">
            <w:pPr>
              <w:rPr>
                <w:rFonts w:ascii="Verdana" w:hAnsi="Verdana" w:cstheme="majorHAnsi"/>
                <w:sz w:val="16"/>
                <w:szCs w:val="16"/>
              </w:rPr>
            </w:pPr>
            <w:r>
              <w:rPr>
                <w:rFonts w:ascii="Verdana" w:hAnsi="Verdana" w:cstheme="majorHAnsi"/>
                <w:sz w:val="16"/>
                <w:szCs w:val="16"/>
              </w:rPr>
              <w:t>2</w:t>
            </w:r>
            <w:r w:rsidR="005525EC">
              <w:rPr>
                <w:rFonts w:ascii="Verdana" w:hAnsi="Verdana" w:cstheme="majorHAnsi"/>
                <w:sz w:val="16"/>
                <w:szCs w:val="16"/>
              </w:rPr>
              <w:t>6</w:t>
            </w:r>
            <w:r w:rsidR="00541B98" w:rsidRPr="008D2D80">
              <w:rPr>
                <w:rFonts w:ascii="Verdana" w:hAnsi="Verdana" w:cstheme="majorHAnsi"/>
                <w:sz w:val="16"/>
                <w:szCs w:val="16"/>
              </w:rPr>
              <w:t>.</w:t>
            </w:r>
          </w:p>
        </w:tc>
        <w:tc>
          <w:tcPr>
            <w:tcW w:w="1855" w:type="pct"/>
            <w:shd w:val="clear" w:color="auto" w:fill="F2F2F2" w:themeFill="background1" w:themeFillShade="F2"/>
          </w:tcPr>
          <w:p w14:paraId="4DA2B22B" w14:textId="77777777" w:rsidR="00541B98" w:rsidRPr="008D2D80" w:rsidRDefault="00541B98" w:rsidP="00541B98">
            <w:pPr>
              <w:rPr>
                <w:rFonts w:ascii="Verdana" w:hAnsi="Verdana" w:cstheme="majorHAnsi"/>
                <w:b/>
                <w:bCs/>
                <w:sz w:val="16"/>
                <w:szCs w:val="16"/>
              </w:rPr>
            </w:pPr>
            <w:r w:rsidRPr="008D2D80">
              <w:rPr>
                <w:rFonts w:ascii="Verdana" w:hAnsi="Verdana" w:cstheme="majorHAnsi"/>
                <w:b/>
                <w:bCs/>
                <w:sz w:val="16"/>
                <w:szCs w:val="16"/>
              </w:rPr>
              <w:t>Sjálvgreiðsla</w:t>
            </w:r>
          </w:p>
          <w:p w14:paraId="7599F05D" w14:textId="77777777" w:rsidR="00541B98" w:rsidRPr="008D2D80" w:rsidRDefault="00541B98" w:rsidP="00541B98">
            <w:pPr>
              <w:rPr>
                <w:rFonts w:ascii="Verdana" w:hAnsi="Verdana" w:cstheme="majorHAnsi"/>
                <w:b/>
                <w:bCs/>
                <w:sz w:val="16"/>
                <w:szCs w:val="16"/>
              </w:rPr>
            </w:pPr>
          </w:p>
          <w:p w14:paraId="75BDD86D" w14:textId="65CD29F9" w:rsidR="00541B98" w:rsidRDefault="00541B98" w:rsidP="00541B98">
            <w:pPr>
              <w:rPr>
                <w:rFonts w:ascii="Verdana" w:hAnsi="Verdana" w:cstheme="majorHAnsi"/>
                <w:sz w:val="16"/>
                <w:szCs w:val="16"/>
              </w:rPr>
            </w:pPr>
            <w:r>
              <w:rPr>
                <w:rFonts w:ascii="Verdana" w:hAnsi="Verdana" w:cstheme="majorHAnsi"/>
                <w:sz w:val="16"/>
                <w:szCs w:val="16"/>
              </w:rPr>
              <w:t>Sjálvgreiðslan eigur at hava fylgjandi funkur</w:t>
            </w:r>
            <w:r w:rsidRPr="008D2EE2">
              <w:rPr>
                <w:rFonts w:ascii="Verdana" w:hAnsi="Verdana" w:cstheme="majorHAnsi"/>
                <w:sz w:val="16"/>
                <w:szCs w:val="16"/>
              </w:rPr>
              <w:t>:</w:t>
            </w:r>
          </w:p>
          <w:p w14:paraId="6C3AD905" w14:textId="00174B48" w:rsidR="00541B98" w:rsidRDefault="00541B98" w:rsidP="00541B98">
            <w:pPr>
              <w:pStyle w:val="Listeafsnit"/>
              <w:numPr>
                <w:ilvl w:val="0"/>
                <w:numId w:val="31"/>
              </w:numPr>
              <w:rPr>
                <w:rFonts w:ascii="Verdana" w:hAnsi="Verdana" w:cstheme="majorHAnsi"/>
                <w:sz w:val="16"/>
                <w:szCs w:val="16"/>
              </w:rPr>
            </w:pPr>
            <w:r>
              <w:rPr>
                <w:rFonts w:ascii="Verdana" w:hAnsi="Verdana" w:cstheme="majorHAnsi"/>
                <w:sz w:val="16"/>
                <w:szCs w:val="16"/>
              </w:rPr>
              <w:t>Bíleggja</w:t>
            </w:r>
          </w:p>
          <w:p w14:paraId="2688BFAF" w14:textId="62020A30" w:rsidR="00541B98" w:rsidRDefault="00541B98" w:rsidP="00541B98">
            <w:pPr>
              <w:pStyle w:val="Listeafsnit"/>
              <w:numPr>
                <w:ilvl w:val="0"/>
                <w:numId w:val="31"/>
              </w:numPr>
              <w:rPr>
                <w:rFonts w:ascii="Verdana" w:hAnsi="Verdana" w:cstheme="majorHAnsi"/>
                <w:sz w:val="16"/>
                <w:szCs w:val="16"/>
              </w:rPr>
            </w:pPr>
            <w:r>
              <w:rPr>
                <w:rFonts w:ascii="Verdana" w:hAnsi="Verdana" w:cstheme="majorHAnsi"/>
                <w:sz w:val="16"/>
                <w:szCs w:val="16"/>
              </w:rPr>
              <w:t>Broyta</w:t>
            </w:r>
            <w:r w:rsidR="00843407">
              <w:rPr>
                <w:rFonts w:ascii="Verdana" w:hAnsi="Verdana" w:cstheme="majorHAnsi"/>
                <w:sz w:val="16"/>
                <w:szCs w:val="16"/>
              </w:rPr>
              <w:t xml:space="preserve"> </w:t>
            </w:r>
            <w:r w:rsidR="00793527">
              <w:rPr>
                <w:rFonts w:ascii="Verdana" w:hAnsi="Verdana" w:cstheme="majorHAnsi"/>
                <w:sz w:val="16"/>
                <w:szCs w:val="16"/>
              </w:rPr>
              <w:t>ferð</w:t>
            </w:r>
          </w:p>
          <w:p w14:paraId="0E7B3DE1" w14:textId="1E03AAB1" w:rsidR="00541B98" w:rsidRDefault="00541B98" w:rsidP="00541B98">
            <w:pPr>
              <w:pStyle w:val="Listeafsnit"/>
              <w:numPr>
                <w:ilvl w:val="0"/>
                <w:numId w:val="31"/>
              </w:numPr>
              <w:rPr>
                <w:rFonts w:ascii="Verdana" w:hAnsi="Verdana" w:cstheme="majorHAnsi"/>
                <w:sz w:val="16"/>
                <w:szCs w:val="16"/>
              </w:rPr>
            </w:pPr>
            <w:r>
              <w:rPr>
                <w:rFonts w:ascii="Verdana" w:hAnsi="Verdana" w:cstheme="majorHAnsi"/>
                <w:sz w:val="16"/>
                <w:szCs w:val="16"/>
              </w:rPr>
              <w:t>Feilfráboðan av haldum</w:t>
            </w:r>
          </w:p>
          <w:p w14:paraId="6A8FC16E" w14:textId="2E655444" w:rsidR="00541B98" w:rsidRDefault="00541B98" w:rsidP="00541B98">
            <w:pPr>
              <w:pStyle w:val="Listeafsnit"/>
              <w:numPr>
                <w:ilvl w:val="0"/>
                <w:numId w:val="31"/>
              </w:numPr>
              <w:rPr>
                <w:rFonts w:ascii="Verdana" w:hAnsi="Verdana" w:cstheme="majorHAnsi"/>
                <w:sz w:val="16"/>
                <w:szCs w:val="16"/>
              </w:rPr>
            </w:pPr>
            <w:r>
              <w:rPr>
                <w:rFonts w:ascii="Verdana" w:hAnsi="Verdana" w:cstheme="majorHAnsi"/>
                <w:sz w:val="16"/>
                <w:szCs w:val="16"/>
              </w:rPr>
              <w:t>Stovnan av undirkontum</w:t>
            </w:r>
          </w:p>
          <w:p w14:paraId="4697DBC8" w14:textId="77777777" w:rsidR="00541B98" w:rsidRPr="00541B98" w:rsidRDefault="00541B98" w:rsidP="00541B98">
            <w:pPr>
              <w:rPr>
                <w:rFonts w:ascii="Verdana" w:hAnsi="Verdana" w:cstheme="majorHAnsi"/>
                <w:sz w:val="16"/>
                <w:szCs w:val="16"/>
              </w:rPr>
            </w:pPr>
          </w:p>
          <w:p w14:paraId="6219001B" w14:textId="77777777" w:rsidR="00541B98" w:rsidRPr="008D2D80" w:rsidRDefault="00541B98" w:rsidP="00541B98">
            <w:pPr>
              <w:rPr>
                <w:rFonts w:ascii="Verdana" w:hAnsi="Verdana" w:cstheme="majorHAnsi"/>
                <w:b/>
                <w:bCs/>
                <w:sz w:val="16"/>
                <w:szCs w:val="16"/>
              </w:rPr>
            </w:pPr>
          </w:p>
        </w:tc>
        <w:tc>
          <w:tcPr>
            <w:tcW w:w="222" w:type="pct"/>
            <w:shd w:val="clear" w:color="auto" w:fill="F2F2F2" w:themeFill="background1" w:themeFillShade="F2"/>
            <w:vAlign w:val="center"/>
          </w:tcPr>
          <w:p w14:paraId="7426014B" w14:textId="2FA9C85F" w:rsidR="00541B98" w:rsidRPr="008D2D80" w:rsidRDefault="00541B98" w:rsidP="00541B98">
            <w:pPr>
              <w:jc w:val="center"/>
              <w:rPr>
                <w:rFonts w:ascii="Verdana" w:hAnsi="Verdana" w:cstheme="majorHAnsi"/>
                <w:sz w:val="16"/>
                <w:szCs w:val="16"/>
              </w:rPr>
            </w:pPr>
            <w:r w:rsidRPr="008D2D80">
              <w:rPr>
                <w:rFonts w:ascii="Verdana" w:hAnsi="Verdana" w:cstheme="majorHAnsi"/>
                <w:sz w:val="16"/>
                <w:szCs w:val="16"/>
              </w:rPr>
              <w:t>G</w:t>
            </w:r>
          </w:p>
        </w:tc>
        <w:tc>
          <w:tcPr>
            <w:tcW w:w="315" w:type="pct"/>
            <w:shd w:val="clear" w:color="auto" w:fill="F2F2F2" w:themeFill="background1" w:themeFillShade="F2"/>
            <w:vAlign w:val="center"/>
          </w:tcPr>
          <w:p w14:paraId="37F495F7" w14:textId="77777777" w:rsidR="004C4C4D" w:rsidRDefault="004C4C4D" w:rsidP="00541B98">
            <w:pPr>
              <w:jc w:val="center"/>
              <w:rPr>
                <w:rFonts w:ascii="Verdana" w:hAnsi="Verdana" w:cstheme="majorHAnsi"/>
                <w:sz w:val="16"/>
                <w:szCs w:val="16"/>
              </w:rPr>
            </w:pPr>
          </w:p>
          <w:p w14:paraId="1F78AE9E" w14:textId="49EE9A56" w:rsidR="00541B98" w:rsidRDefault="00541B98" w:rsidP="00541B98">
            <w:pPr>
              <w:jc w:val="center"/>
              <w:rPr>
                <w:rFonts w:ascii="Verdana" w:hAnsi="Verdana" w:cstheme="majorHAnsi"/>
                <w:sz w:val="16"/>
                <w:szCs w:val="16"/>
              </w:rPr>
            </w:pPr>
            <w:r w:rsidRPr="008D2D80">
              <w:rPr>
                <w:rFonts w:ascii="Verdana" w:hAnsi="Verdana" w:cstheme="majorHAnsi"/>
                <w:sz w:val="16"/>
                <w:szCs w:val="16"/>
              </w:rPr>
              <w:t>J/N</w:t>
            </w:r>
          </w:p>
          <w:p w14:paraId="61A3A0EB" w14:textId="3AF214A8" w:rsidR="00540BB1" w:rsidRPr="008D2D80" w:rsidRDefault="00540BB1" w:rsidP="00541B98">
            <w:pPr>
              <w:jc w:val="center"/>
              <w:rPr>
                <w:rFonts w:ascii="Verdana" w:hAnsi="Verdana" w:cstheme="majorHAnsi"/>
                <w:sz w:val="16"/>
                <w:szCs w:val="16"/>
              </w:rPr>
            </w:pPr>
            <w:r>
              <w:rPr>
                <w:rFonts w:ascii="Verdana" w:hAnsi="Verdana" w:cstheme="majorHAnsi"/>
                <w:sz w:val="16"/>
                <w:szCs w:val="16"/>
              </w:rPr>
              <w:t>D</w:t>
            </w:r>
          </w:p>
          <w:p w14:paraId="710C9341" w14:textId="1993F09D" w:rsidR="00541B98" w:rsidRPr="008D2D80" w:rsidRDefault="00541B98" w:rsidP="00541B98">
            <w:pPr>
              <w:jc w:val="center"/>
              <w:rPr>
                <w:rFonts w:ascii="Verdana" w:hAnsi="Verdana" w:cstheme="majorHAnsi"/>
                <w:sz w:val="16"/>
                <w:szCs w:val="16"/>
              </w:rPr>
            </w:pPr>
          </w:p>
        </w:tc>
        <w:tc>
          <w:tcPr>
            <w:tcW w:w="313" w:type="pct"/>
            <w:shd w:val="clear" w:color="auto" w:fill="auto"/>
          </w:tcPr>
          <w:p w14:paraId="0A7A0BF1" w14:textId="77777777" w:rsidR="00541B98" w:rsidRPr="008D2D80" w:rsidRDefault="00541B98" w:rsidP="00541B98">
            <w:pPr>
              <w:rPr>
                <w:rFonts w:ascii="Verdana" w:hAnsi="Verdana" w:cstheme="majorHAnsi"/>
                <w:sz w:val="16"/>
                <w:szCs w:val="16"/>
              </w:rPr>
            </w:pPr>
          </w:p>
        </w:tc>
        <w:tc>
          <w:tcPr>
            <w:tcW w:w="861" w:type="pct"/>
            <w:shd w:val="clear" w:color="auto" w:fill="F2F2F2" w:themeFill="background1" w:themeFillShade="F2"/>
          </w:tcPr>
          <w:p w14:paraId="4D026C51" w14:textId="0D29A2E0" w:rsidR="00F04A4D" w:rsidRDefault="00DB61FB" w:rsidP="00C43A85">
            <w:pPr>
              <w:rPr>
                <w:rFonts w:ascii="Verdana" w:hAnsi="Verdana" w:cstheme="majorHAnsi"/>
                <w:i/>
                <w:iCs/>
                <w:sz w:val="16"/>
                <w:szCs w:val="16"/>
              </w:rPr>
            </w:pPr>
            <w:r>
              <w:rPr>
                <w:rFonts w:ascii="Verdana" w:hAnsi="Verdana" w:cstheme="majorHAnsi"/>
                <w:i/>
                <w:iCs/>
                <w:sz w:val="16"/>
                <w:szCs w:val="16"/>
              </w:rPr>
              <w:t xml:space="preserve">Online skipan har øll viðurskifti viðvíkjandi </w:t>
            </w:r>
            <w:r w:rsidR="00B76DD0">
              <w:rPr>
                <w:rFonts w:ascii="Verdana" w:hAnsi="Verdana" w:cstheme="majorHAnsi"/>
                <w:i/>
                <w:iCs/>
                <w:sz w:val="16"/>
                <w:szCs w:val="16"/>
              </w:rPr>
              <w:t xml:space="preserve">feilfráboðan, bílegging og haldum annars eru tøk. </w:t>
            </w:r>
            <w:r w:rsidR="00B81B7B">
              <w:rPr>
                <w:rFonts w:ascii="Verdana" w:hAnsi="Verdana" w:cstheme="majorHAnsi"/>
                <w:i/>
                <w:iCs/>
                <w:sz w:val="16"/>
                <w:szCs w:val="16"/>
              </w:rPr>
              <w:t xml:space="preserve">Stovnarnir skulu stovnast sum undirkontur. </w:t>
            </w:r>
          </w:p>
          <w:p w14:paraId="221603DB" w14:textId="77777777" w:rsidR="00540BB1" w:rsidRDefault="00540BB1" w:rsidP="00C43A85">
            <w:pPr>
              <w:rPr>
                <w:rFonts w:ascii="Verdana" w:hAnsi="Verdana" w:cstheme="majorHAnsi"/>
                <w:i/>
                <w:iCs/>
                <w:sz w:val="16"/>
                <w:szCs w:val="16"/>
              </w:rPr>
            </w:pPr>
          </w:p>
          <w:p w14:paraId="0728E29D" w14:textId="0E53C73C" w:rsidR="00540BB1" w:rsidRPr="008D2EE2" w:rsidRDefault="00540BB1" w:rsidP="00C43A85">
            <w:pPr>
              <w:rPr>
                <w:rFonts w:ascii="Verdana" w:hAnsi="Verdana" w:cstheme="majorHAnsi"/>
                <w:i/>
                <w:iCs/>
                <w:sz w:val="16"/>
                <w:szCs w:val="16"/>
              </w:rPr>
            </w:pPr>
            <w:r>
              <w:rPr>
                <w:rFonts w:ascii="Verdana" w:hAnsi="Verdana" w:cstheme="majorHAnsi"/>
                <w:i/>
                <w:iCs/>
                <w:sz w:val="16"/>
                <w:szCs w:val="16"/>
              </w:rPr>
              <w:t xml:space="preserve">Vinarliga </w:t>
            </w:r>
            <w:r w:rsidR="00D31EE6">
              <w:rPr>
                <w:rFonts w:ascii="Verdana" w:hAnsi="Verdana" w:cstheme="majorHAnsi"/>
                <w:i/>
                <w:iCs/>
                <w:sz w:val="16"/>
                <w:szCs w:val="16"/>
              </w:rPr>
              <w:t xml:space="preserve">greið </w:t>
            </w:r>
            <w:r>
              <w:rPr>
                <w:rFonts w:ascii="Verdana" w:hAnsi="Verdana" w:cstheme="majorHAnsi"/>
                <w:i/>
                <w:iCs/>
                <w:sz w:val="16"/>
                <w:szCs w:val="16"/>
              </w:rPr>
              <w:t xml:space="preserve">frá hvat fyri funkur tykkara sjálvgreiðsla hevur í teiginum </w:t>
            </w:r>
            <w:r>
              <w:rPr>
                <w:rFonts w:ascii="Verdana" w:hAnsi="Verdana" w:cstheme="majorHAnsi"/>
                <w:i/>
                <w:iCs/>
                <w:sz w:val="16"/>
                <w:szCs w:val="16"/>
              </w:rPr>
              <w:lastRenderedPageBreak/>
              <w:t>“Viðmerkingar hjá tilboðsgev</w:t>
            </w:r>
            <w:r w:rsidR="00E10ED2">
              <w:rPr>
                <w:rFonts w:ascii="Verdana" w:hAnsi="Verdana" w:cstheme="majorHAnsi"/>
                <w:i/>
                <w:iCs/>
                <w:sz w:val="16"/>
                <w:szCs w:val="16"/>
              </w:rPr>
              <w:t>a</w:t>
            </w:r>
            <w:r>
              <w:rPr>
                <w:rFonts w:ascii="Verdana" w:hAnsi="Verdana" w:cstheme="majorHAnsi"/>
                <w:i/>
                <w:iCs/>
                <w:sz w:val="16"/>
                <w:szCs w:val="16"/>
              </w:rPr>
              <w:t xml:space="preserve">ra”. </w:t>
            </w:r>
          </w:p>
        </w:tc>
        <w:tc>
          <w:tcPr>
            <w:tcW w:w="1133" w:type="pct"/>
            <w:shd w:val="clear" w:color="auto" w:fill="auto"/>
          </w:tcPr>
          <w:p w14:paraId="468A4E24" w14:textId="6304ECA9" w:rsidR="00541B98" w:rsidRPr="00A41EFA" w:rsidRDefault="00541B98" w:rsidP="00541B98">
            <w:pPr>
              <w:rPr>
                <w:rFonts w:asciiTheme="majorHAnsi" w:hAnsiTheme="majorHAnsi" w:cstheme="majorHAnsi"/>
                <w:i/>
                <w:iCs/>
                <w:sz w:val="22"/>
                <w:szCs w:val="22"/>
              </w:rPr>
            </w:pPr>
          </w:p>
        </w:tc>
      </w:tr>
      <w:tr w:rsidR="00C026EE" w14:paraId="73F3DD75" w14:textId="77777777" w:rsidTr="005F3F11">
        <w:tc>
          <w:tcPr>
            <w:tcW w:w="301" w:type="pct"/>
            <w:shd w:val="clear" w:color="auto" w:fill="F2F2F2" w:themeFill="background1" w:themeFillShade="F2"/>
          </w:tcPr>
          <w:p w14:paraId="65971765" w14:textId="128D1DD1" w:rsidR="00317BCB" w:rsidRDefault="00317BCB" w:rsidP="00D15A56">
            <w:pPr>
              <w:rPr>
                <w:rFonts w:ascii="Verdana" w:hAnsi="Verdana" w:cstheme="majorHAnsi"/>
                <w:sz w:val="16"/>
                <w:szCs w:val="16"/>
              </w:rPr>
            </w:pPr>
            <w:r>
              <w:rPr>
                <w:rFonts w:ascii="Verdana" w:hAnsi="Verdana" w:cstheme="majorHAnsi"/>
                <w:sz w:val="16"/>
                <w:szCs w:val="16"/>
              </w:rPr>
              <w:t xml:space="preserve">27. </w:t>
            </w:r>
          </w:p>
        </w:tc>
        <w:tc>
          <w:tcPr>
            <w:tcW w:w="1855" w:type="pct"/>
            <w:shd w:val="clear" w:color="auto" w:fill="F2F2F2" w:themeFill="background1" w:themeFillShade="F2"/>
          </w:tcPr>
          <w:p w14:paraId="2CA712F1" w14:textId="2F949E96" w:rsidR="00317BCB" w:rsidRDefault="00317BCB" w:rsidP="00D15A56">
            <w:pPr>
              <w:rPr>
                <w:rFonts w:ascii="Verdana" w:hAnsi="Verdana" w:cstheme="majorHAnsi"/>
                <w:b/>
                <w:bCs/>
                <w:sz w:val="16"/>
                <w:szCs w:val="16"/>
              </w:rPr>
            </w:pPr>
            <w:r>
              <w:rPr>
                <w:rFonts w:ascii="Verdana" w:hAnsi="Verdana" w:cstheme="majorHAnsi"/>
                <w:b/>
                <w:bCs/>
                <w:sz w:val="16"/>
                <w:szCs w:val="16"/>
              </w:rPr>
              <w:t>Dagføring av dátuferð</w:t>
            </w:r>
          </w:p>
          <w:p w14:paraId="7394B4DC" w14:textId="6ED9EDEF" w:rsidR="0050258C" w:rsidRDefault="0050258C" w:rsidP="00D15A56">
            <w:pPr>
              <w:rPr>
                <w:rFonts w:ascii="Verdana" w:hAnsi="Verdana" w:cstheme="majorHAnsi"/>
                <w:b/>
                <w:bCs/>
                <w:sz w:val="16"/>
                <w:szCs w:val="16"/>
              </w:rPr>
            </w:pPr>
          </w:p>
          <w:p w14:paraId="3989E515" w14:textId="0DB105F5" w:rsidR="0050258C" w:rsidRPr="00A41EFA" w:rsidRDefault="00DC195A" w:rsidP="00D15A56">
            <w:pPr>
              <w:rPr>
                <w:rFonts w:ascii="Verdana" w:hAnsi="Verdana" w:cstheme="majorHAnsi"/>
                <w:sz w:val="16"/>
                <w:szCs w:val="16"/>
              </w:rPr>
            </w:pPr>
            <w:r>
              <w:rPr>
                <w:rFonts w:ascii="Verdana" w:hAnsi="Verdana" w:cstheme="majorHAnsi"/>
                <w:sz w:val="16"/>
                <w:szCs w:val="16"/>
              </w:rPr>
              <w:t>Dagføring av dátuferð til frama fyri keyparan skal</w:t>
            </w:r>
            <w:r w:rsidR="00B76DD0">
              <w:rPr>
                <w:rFonts w:ascii="Verdana" w:hAnsi="Verdana" w:cstheme="majorHAnsi"/>
                <w:sz w:val="16"/>
                <w:szCs w:val="16"/>
              </w:rPr>
              <w:t xml:space="preserve"> kunna</w:t>
            </w:r>
            <w:r>
              <w:rPr>
                <w:rFonts w:ascii="Verdana" w:hAnsi="Verdana" w:cstheme="majorHAnsi"/>
                <w:sz w:val="16"/>
                <w:szCs w:val="16"/>
              </w:rPr>
              <w:t xml:space="preserve"> fremjast sjálvvirkandi av veitara. </w:t>
            </w:r>
          </w:p>
          <w:p w14:paraId="08645F01" w14:textId="77777777" w:rsidR="00317BCB" w:rsidRDefault="00317BCB" w:rsidP="00D15A56">
            <w:pPr>
              <w:rPr>
                <w:rFonts w:ascii="Verdana" w:hAnsi="Verdana" w:cstheme="majorHAnsi"/>
                <w:b/>
                <w:bCs/>
                <w:sz w:val="16"/>
                <w:szCs w:val="16"/>
              </w:rPr>
            </w:pPr>
          </w:p>
          <w:p w14:paraId="706969BC" w14:textId="64004A39" w:rsidR="00317BCB" w:rsidRPr="00A41EFA" w:rsidRDefault="00317BCB" w:rsidP="00D15A56">
            <w:pPr>
              <w:rPr>
                <w:rFonts w:ascii="Verdana" w:hAnsi="Verdana" w:cstheme="majorHAnsi"/>
                <w:sz w:val="16"/>
                <w:szCs w:val="16"/>
              </w:rPr>
            </w:pPr>
          </w:p>
        </w:tc>
        <w:tc>
          <w:tcPr>
            <w:tcW w:w="222" w:type="pct"/>
            <w:shd w:val="clear" w:color="auto" w:fill="F2F2F2" w:themeFill="background1" w:themeFillShade="F2"/>
            <w:vAlign w:val="center"/>
          </w:tcPr>
          <w:p w14:paraId="170A4EA8" w14:textId="4555276B" w:rsidR="00317BCB" w:rsidRDefault="0050258C"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0178322A" w14:textId="655AA0CA" w:rsidR="00317BCB" w:rsidRDefault="0050258C" w:rsidP="00D15A56">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7B293265" w14:textId="77777777" w:rsidR="00317BCB" w:rsidRPr="008D2D80" w:rsidRDefault="00317BCB" w:rsidP="00D15A56">
            <w:pPr>
              <w:rPr>
                <w:rFonts w:ascii="Verdana" w:hAnsi="Verdana" w:cstheme="majorHAnsi"/>
                <w:sz w:val="16"/>
                <w:szCs w:val="16"/>
              </w:rPr>
            </w:pPr>
          </w:p>
        </w:tc>
        <w:tc>
          <w:tcPr>
            <w:tcW w:w="861" w:type="pct"/>
            <w:shd w:val="clear" w:color="auto" w:fill="F2F2F2" w:themeFill="background1" w:themeFillShade="F2"/>
          </w:tcPr>
          <w:p w14:paraId="767F5549" w14:textId="5DF0718B" w:rsidR="00317BCB" w:rsidRDefault="00B76DD0" w:rsidP="00D15A56">
            <w:pPr>
              <w:rPr>
                <w:rFonts w:ascii="Verdana" w:hAnsi="Verdana" w:cstheme="majorHAnsi"/>
                <w:i/>
                <w:iCs/>
                <w:sz w:val="16"/>
                <w:szCs w:val="16"/>
              </w:rPr>
            </w:pPr>
            <w:r>
              <w:rPr>
                <w:rFonts w:ascii="Verdana" w:hAnsi="Verdana" w:cstheme="majorHAnsi"/>
                <w:i/>
                <w:iCs/>
                <w:sz w:val="16"/>
                <w:szCs w:val="16"/>
              </w:rPr>
              <w:t xml:space="preserve">Kostnaður verður somuleiðis dagførdur. </w:t>
            </w:r>
            <w:r w:rsidR="00DC195A">
              <w:rPr>
                <w:rFonts w:ascii="Verdana" w:hAnsi="Verdana" w:cstheme="majorHAnsi"/>
                <w:i/>
                <w:iCs/>
                <w:sz w:val="16"/>
                <w:szCs w:val="16"/>
              </w:rPr>
              <w:t xml:space="preserve">Tó kann kostnaðurin aldrin fara upp í hesum sambandi uttan við eini frammanundan skrivligari góðkenning frá keypara. </w:t>
            </w:r>
          </w:p>
        </w:tc>
        <w:tc>
          <w:tcPr>
            <w:tcW w:w="1133" w:type="pct"/>
            <w:shd w:val="clear" w:color="auto" w:fill="auto"/>
          </w:tcPr>
          <w:p w14:paraId="0DF7BBFF" w14:textId="77777777" w:rsidR="00317BCB" w:rsidRDefault="00317BCB" w:rsidP="00D15A56">
            <w:pPr>
              <w:rPr>
                <w:rFonts w:asciiTheme="majorHAnsi" w:hAnsiTheme="majorHAnsi" w:cstheme="majorHAnsi"/>
                <w:sz w:val="22"/>
                <w:szCs w:val="22"/>
              </w:rPr>
            </w:pPr>
          </w:p>
        </w:tc>
      </w:tr>
      <w:tr w:rsidR="00C026EE" w14:paraId="564D4D0A" w14:textId="77777777" w:rsidTr="005F3F11">
        <w:tc>
          <w:tcPr>
            <w:tcW w:w="301" w:type="pct"/>
            <w:shd w:val="clear" w:color="auto" w:fill="F2F2F2" w:themeFill="background1" w:themeFillShade="F2"/>
          </w:tcPr>
          <w:p w14:paraId="0DA92391" w14:textId="115A1A0F" w:rsidR="00D15A56" w:rsidRDefault="00D15A56" w:rsidP="00D15A56">
            <w:pPr>
              <w:rPr>
                <w:rFonts w:ascii="Verdana" w:hAnsi="Verdana" w:cstheme="majorHAnsi"/>
                <w:sz w:val="16"/>
                <w:szCs w:val="16"/>
              </w:rPr>
            </w:pPr>
            <w:r>
              <w:rPr>
                <w:rFonts w:ascii="Verdana" w:hAnsi="Verdana" w:cstheme="majorHAnsi"/>
                <w:sz w:val="16"/>
                <w:szCs w:val="16"/>
              </w:rPr>
              <w:t>2</w:t>
            </w:r>
            <w:r w:rsidR="00B81B7B">
              <w:rPr>
                <w:rFonts w:ascii="Verdana" w:hAnsi="Verdana" w:cstheme="majorHAnsi"/>
                <w:sz w:val="16"/>
                <w:szCs w:val="16"/>
              </w:rPr>
              <w:t>8</w:t>
            </w:r>
            <w:r>
              <w:rPr>
                <w:rFonts w:ascii="Verdana" w:hAnsi="Verdana" w:cstheme="majorHAnsi"/>
                <w:sz w:val="16"/>
                <w:szCs w:val="16"/>
              </w:rPr>
              <w:t>.</w:t>
            </w:r>
          </w:p>
        </w:tc>
        <w:tc>
          <w:tcPr>
            <w:tcW w:w="1855" w:type="pct"/>
            <w:shd w:val="clear" w:color="auto" w:fill="F2F2F2" w:themeFill="background1" w:themeFillShade="F2"/>
          </w:tcPr>
          <w:p w14:paraId="6194F3D6" w14:textId="77777777" w:rsidR="00D15A56" w:rsidRDefault="00D15A56" w:rsidP="00D15A56">
            <w:pPr>
              <w:rPr>
                <w:rFonts w:ascii="Verdana" w:hAnsi="Verdana" w:cstheme="majorHAnsi"/>
                <w:b/>
                <w:bCs/>
                <w:sz w:val="16"/>
                <w:szCs w:val="16"/>
              </w:rPr>
            </w:pPr>
            <w:r>
              <w:rPr>
                <w:rFonts w:ascii="Verdana" w:hAnsi="Verdana" w:cstheme="majorHAnsi"/>
                <w:b/>
                <w:bCs/>
                <w:sz w:val="16"/>
                <w:szCs w:val="16"/>
              </w:rPr>
              <w:t>Kundaráðgevi</w:t>
            </w:r>
          </w:p>
          <w:p w14:paraId="2A5B54C0" w14:textId="77777777" w:rsidR="00D15A56" w:rsidRDefault="00D15A56" w:rsidP="00D15A56">
            <w:pPr>
              <w:rPr>
                <w:rFonts w:ascii="Verdana" w:hAnsi="Verdana" w:cstheme="majorHAnsi"/>
                <w:b/>
                <w:bCs/>
                <w:sz w:val="16"/>
                <w:szCs w:val="16"/>
              </w:rPr>
            </w:pPr>
          </w:p>
          <w:p w14:paraId="2CC619C4" w14:textId="0CCF14D5" w:rsidR="00D15A56" w:rsidRPr="008D2D80" w:rsidRDefault="00D15A56" w:rsidP="009E4C9C">
            <w:pPr>
              <w:spacing w:line="360" w:lineRule="auto"/>
              <w:rPr>
                <w:rFonts w:ascii="Verdana" w:hAnsi="Verdana" w:cstheme="majorHAnsi"/>
                <w:b/>
                <w:bCs/>
                <w:sz w:val="16"/>
                <w:szCs w:val="16"/>
              </w:rPr>
            </w:pPr>
            <w:r>
              <w:rPr>
                <w:rFonts w:ascii="Verdana" w:hAnsi="Verdana" w:cstheme="majorHAnsi"/>
                <w:sz w:val="16"/>
                <w:szCs w:val="16"/>
              </w:rPr>
              <w:t xml:space="preserve">Veitarin skal hava ein tøkan kundaráðgeva, sum kann svara spurningum sama dagin, sum spurningar ella avbjóðingar koma fyri. </w:t>
            </w:r>
          </w:p>
        </w:tc>
        <w:tc>
          <w:tcPr>
            <w:tcW w:w="222" w:type="pct"/>
            <w:shd w:val="clear" w:color="auto" w:fill="F2F2F2" w:themeFill="background1" w:themeFillShade="F2"/>
            <w:vAlign w:val="center"/>
          </w:tcPr>
          <w:p w14:paraId="46D72E7F" w14:textId="7F5EE300" w:rsidR="00D15A56" w:rsidRPr="008D2D80" w:rsidRDefault="00D15A56"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481FA41D" w14:textId="76377CF8" w:rsidR="00D15A56" w:rsidRPr="008D2D80" w:rsidRDefault="00D15A56" w:rsidP="00D15A56">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00E7CE8C" w14:textId="77777777" w:rsidR="00D15A56" w:rsidRPr="008D2D80" w:rsidRDefault="00D15A56" w:rsidP="00D15A56">
            <w:pPr>
              <w:rPr>
                <w:rFonts w:ascii="Verdana" w:hAnsi="Verdana" w:cstheme="majorHAnsi"/>
                <w:sz w:val="16"/>
                <w:szCs w:val="16"/>
              </w:rPr>
            </w:pPr>
          </w:p>
        </w:tc>
        <w:tc>
          <w:tcPr>
            <w:tcW w:w="861" w:type="pct"/>
            <w:shd w:val="clear" w:color="auto" w:fill="F2F2F2" w:themeFill="background1" w:themeFillShade="F2"/>
          </w:tcPr>
          <w:p w14:paraId="49C22D9B" w14:textId="48A66B25" w:rsidR="00D15A56" w:rsidRDefault="007D23F0" w:rsidP="00D15A56">
            <w:pPr>
              <w:rPr>
                <w:rFonts w:ascii="Verdana" w:hAnsi="Verdana" w:cstheme="majorHAnsi"/>
                <w:i/>
                <w:iCs/>
                <w:sz w:val="16"/>
                <w:szCs w:val="16"/>
              </w:rPr>
            </w:pPr>
            <w:r>
              <w:rPr>
                <w:rFonts w:ascii="Verdana" w:hAnsi="Verdana" w:cstheme="majorHAnsi"/>
                <w:i/>
                <w:iCs/>
                <w:sz w:val="16"/>
                <w:szCs w:val="16"/>
              </w:rPr>
              <w:t xml:space="preserve">Sí definitión av “arbeiðsdegi” í </w:t>
            </w:r>
            <w:r w:rsidR="00D15A56">
              <w:rPr>
                <w:rFonts w:ascii="Verdana" w:hAnsi="Verdana" w:cstheme="majorHAnsi"/>
                <w:i/>
                <w:iCs/>
                <w:sz w:val="16"/>
                <w:szCs w:val="16"/>
              </w:rPr>
              <w:t xml:space="preserve">pkt. 2 – Orðagreining í Rammusáttmálanum. </w:t>
            </w:r>
          </w:p>
          <w:p w14:paraId="395C625C" w14:textId="77777777" w:rsidR="00D15A56" w:rsidRDefault="00D15A56" w:rsidP="00D15A56">
            <w:pPr>
              <w:rPr>
                <w:rFonts w:ascii="Verdana" w:hAnsi="Verdana" w:cstheme="majorHAnsi"/>
                <w:i/>
                <w:iCs/>
                <w:sz w:val="16"/>
                <w:szCs w:val="16"/>
              </w:rPr>
            </w:pPr>
          </w:p>
          <w:p w14:paraId="57EB7473" w14:textId="77777777" w:rsidR="00D15A56" w:rsidRDefault="00D15A56" w:rsidP="00D15A56">
            <w:pPr>
              <w:rPr>
                <w:rFonts w:ascii="Verdana" w:hAnsi="Verdana" w:cstheme="majorHAnsi"/>
                <w:i/>
                <w:iCs/>
                <w:sz w:val="16"/>
                <w:szCs w:val="16"/>
              </w:rPr>
            </w:pPr>
          </w:p>
        </w:tc>
        <w:tc>
          <w:tcPr>
            <w:tcW w:w="1133" w:type="pct"/>
            <w:shd w:val="clear" w:color="auto" w:fill="auto"/>
          </w:tcPr>
          <w:p w14:paraId="7EDF4454" w14:textId="77777777" w:rsidR="00D15A56" w:rsidRDefault="00D15A56" w:rsidP="00D15A56">
            <w:pPr>
              <w:rPr>
                <w:rFonts w:asciiTheme="majorHAnsi" w:hAnsiTheme="majorHAnsi" w:cstheme="majorHAnsi"/>
                <w:sz w:val="22"/>
                <w:szCs w:val="22"/>
              </w:rPr>
            </w:pPr>
          </w:p>
        </w:tc>
      </w:tr>
      <w:tr w:rsidR="00C026EE" w14:paraId="2580F478" w14:textId="77777777" w:rsidTr="005F3F11">
        <w:tc>
          <w:tcPr>
            <w:tcW w:w="301" w:type="pct"/>
            <w:shd w:val="clear" w:color="auto" w:fill="F2F2F2" w:themeFill="background1" w:themeFillShade="F2"/>
          </w:tcPr>
          <w:p w14:paraId="1B7B1073" w14:textId="33693F09" w:rsidR="00D15A56" w:rsidRDefault="00D15A56" w:rsidP="00D15A56">
            <w:pPr>
              <w:rPr>
                <w:rFonts w:ascii="Verdana" w:hAnsi="Verdana" w:cstheme="majorHAnsi"/>
                <w:sz w:val="16"/>
                <w:szCs w:val="16"/>
              </w:rPr>
            </w:pPr>
            <w:r>
              <w:rPr>
                <w:rFonts w:ascii="Verdana" w:hAnsi="Verdana" w:cstheme="majorHAnsi"/>
                <w:sz w:val="16"/>
                <w:szCs w:val="16"/>
              </w:rPr>
              <w:t>2</w:t>
            </w:r>
            <w:r w:rsidR="00B81B7B">
              <w:rPr>
                <w:rFonts w:ascii="Verdana" w:hAnsi="Verdana" w:cstheme="majorHAnsi"/>
                <w:sz w:val="16"/>
                <w:szCs w:val="16"/>
              </w:rPr>
              <w:t>9</w:t>
            </w:r>
            <w:r>
              <w:rPr>
                <w:rFonts w:ascii="Verdana" w:hAnsi="Verdana" w:cstheme="majorHAnsi"/>
                <w:sz w:val="16"/>
                <w:szCs w:val="16"/>
              </w:rPr>
              <w:t>.</w:t>
            </w:r>
          </w:p>
        </w:tc>
        <w:tc>
          <w:tcPr>
            <w:tcW w:w="1855" w:type="pct"/>
            <w:shd w:val="clear" w:color="auto" w:fill="F2F2F2" w:themeFill="background1" w:themeFillShade="F2"/>
          </w:tcPr>
          <w:p w14:paraId="73420447" w14:textId="77777777" w:rsidR="00D15A56" w:rsidRDefault="00D15A56" w:rsidP="00D15A56">
            <w:pPr>
              <w:rPr>
                <w:rFonts w:ascii="Verdana" w:hAnsi="Verdana" w:cstheme="majorHAnsi"/>
                <w:b/>
                <w:bCs/>
                <w:sz w:val="16"/>
                <w:szCs w:val="16"/>
              </w:rPr>
            </w:pPr>
            <w:r>
              <w:rPr>
                <w:rFonts w:ascii="Verdana" w:hAnsi="Verdana" w:cstheme="majorHAnsi"/>
                <w:b/>
                <w:bCs/>
                <w:sz w:val="16"/>
                <w:szCs w:val="16"/>
              </w:rPr>
              <w:t>Kundaráðgevi</w:t>
            </w:r>
          </w:p>
          <w:p w14:paraId="46AAFB5F" w14:textId="77777777" w:rsidR="00D15A56" w:rsidRDefault="00D15A56" w:rsidP="00D15A56">
            <w:pPr>
              <w:rPr>
                <w:rFonts w:ascii="Verdana" w:hAnsi="Verdana" w:cstheme="majorHAnsi"/>
                <w:b/>
                <w:bCs/>
                <w:sz w:val="16"/>
                <w:szCs w:val="16"/>
              </w:rPr>
            </w:pPr>
          </w:p>
          <w:p w14:paraId="5B32D5F4" w14:textId="48B450AB" w:rsidR="00D15A56" w:rsidRPr="008D2D80" w:rsidRDefault="00D15A56" w:rsidP="009E4C9C">
            <w:pPr>
              <w:spacing w:line="360" w:lineRule="auto"/>
              <w:rPr>
                <w:rFonts w:ascii="Verdana" w:hAnsi="Verdana" w:cstheme="majorHAnsi"/>
                <w:b/>
                <w:bCs/>
                <w:sz w:val="16"/>
                <w:szCs w:val="16"/>
              </w:rPr>
            </w:pPr>
            <w:r>
              <w:rPr>
                <w:rFonts w:ascii="Verdana" w:hAnsi="Verdana" w:cstheme="majorHAnsi"/>
                <w:sz w:val="16"/>
                <w:szCs w:val="16"/>
              </w:rPr>
              <w:t>Veitarin skal set</w:t>
            </w:r>
            <w:r w:rsidR="00FD7C52">
              <w:rPr>
                <w:rFonts w:ascii="Verdana" w:hAnsi="Verdana" w:cstheme="majorHAnsi"/>
                <w:sz w:val="16"/>
                <w:szCs w:val="16"/>
              </w:rPr>
              <w:t>a</w:t>
            </w:r>
            <w:r>
              <w:rPr>
                <w:rFonts w:ascii="Verdana" w:hAnsi="Verdana" w:cstheme="majorHAnsi"/>
                <w:sz w:val="16"/>
                <w:szCs w:val="16"/>
              </w:rPr>
              <w:t xml:space="preserve"> inn avloysara, og kunna keyparin um hetta, um tilnevndi kundaráðgevin ikki er tøkur. </w:t>
            </w:r>
          </w:p>
        </w:tc>
        <w:tc>
          <w:tcPr>
            <w:tcW w:w="222" w:type="pct"/>
            <w:shd w:val="clear" w:color="auto" w:fill="F2F2F2" w:themeFill="background1" w:themeFillShade="F2"/>
            <w:vAlign w:val="center"/>
          </w:tcPr>
          <w:p w14:paraId="4846EB19" w14:textId="781384B9" w:rsidR="00D15A56" w:rsidRPr="008D2D80" w:rsidRDefault="00D15A56"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63B608C7" w14:textId="1FD7A804" w:rsidR="00D15A56" w:rsidRPr="008D2D80" w:rsidRDefault="00D15A56" w:rsidP="00D15A56">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597BAD4F" w14:textId="77777777" w:rsidR="00D15A56" w:rsidRPr="008D2D80" w:rsidRDefault="00D15A56" w:rsidP="00D15A56">
            <w:pPr>
              <w:rPr>
                <w:rFonts w:ascii="Verdana" w:hAnsi="Verdana" w:cstheme="majorHAnsi"/>
                <w:sz w:val="16"/>
                <w:szCs w:val="16"/>
              </w:rPr>
            </w:pPr>
          </w:p>
        </w:tc>
        <w:tc>
          <w:tcPr>
            <w:tcW w:w="861" w:type="pct"/>
            <w:shd w:val="clear" w:color="auto" w:fill="F2F2F2" w:themeFill="background1" w:themeFillShade="F2"/>
          </w:tcPr>
          <w:p w14:paraId="78B48291" w14:textId="77777777" w:rsidR="00D15A56" w:rsidRDefault="00D15A56" w:rsidP="00D15A56">
            <w:pPr>
              <w:rPr>
                <w:rFonts w:ascii="Verdana" w:hAnsi="Verdana" w:cstheme="majorHAnsi"/>
                <w:i/>
                <w:iCs/>
                <w:sz w:val="16"/>
                <w:szCs w:val="16"/>
              </w:rPr>
            </w:pPr>
          </w:p>
        </w:tc>
        <w:tc>
          <w:tcPr>
            <w:tcW w:w="1133" w:type="pct"/>
            <w:shd w:val="clear" w:color="auto" w:fill="auto"/>
          </w:tcPr>
          <w:p w14:paraId="4001F0D5" w14:textId="77777777" w:rsidR="00D15A56" w:rsidRDefault="00D15A56" w:rsidP="00D15A56">
            <w:pPr>
              <w:rPr>
                <w:rFonts w:asciiTheme="majorHAnsi" w:hAnsiTheme="majorHAnsi" w:cstheme="majorHAnsi"/>
                <w:sz w:val="22"/>
                <w:szCs w:val="22"/>
              </w:rPr>
            </w:pPr>
          </w:p>
        </w:tc>
      </w:tr>
      <w:tr w:rsidR="00C026EE" w14:paraId="27E3AC02" w14:textId="77777777" w:rsidTr="005F3F11">
        <w:tc>
          <w:tcPr>
            <w:tcW w:w="301" w:type="pct"/>
            <w:shd w:val="clear" w:color="auto" w:fill="F2F2F2" w:themeFill="background1" w:themeFillShade="F2"/>
          </w:tcPr>
          <w:p w14:paraId="6E8DF3BF" w14:textId="1D5B5D10" w:rsidR="00D15A56" w:rsidRDefault="00B81B7B" w:rsidP="00D15A56">
            <w:pPr>
              <w:rPr>
                <w:rFonts w:ascii="Verdana" w:hAnsi="Verdana" w:cstheme="majorHAnsi"/>
                <w:sz w:val="16"/>
                <w:szCs w:val="16"/>
              </w:rPr>
            </w:pPr>
            <w:r>
              <w:rPr>
                <w:rFonts w:ascii="Verdana" w:hAnsi="Verdana" w:cstheme="majorHAnsi"/>
                <w:sz w:val="16"/>
                <w:szCs w:val="16"/>
              </w:rPr>
              <w:t>30</w:t>
            </w:r>
            <w:r w:rsidR="00D15A56">
              <w:rPr>
                <w:rFonts w:ascii="Verdana" w:hAnsi="Verdana" w:cstheme="majorHAnsi"/>
                <w:sz w:val="16"/>
                <w:szCs w:val="16"/>
              </w:rPr>
              <w:t>.</w:t>
            </w:r>
          </w:p>
        </w:tc>
        <w:tc>
          <w:tcPr>
            <w:tcW w:w="1855" w:type="pct"/>
            <w:shd w:val="clear" w:color="auto" w:fill="F2F2F2" w:themeFill="background1" w:themeFillShade="F2"/>
          </w:tcPr>
          <w:p w14:paraId="20B2072C" w14:textId="77777777" w:rsidR="00D15A56" w:rsidRDefault="00D15A56" w:rsidP="00D15A56">
            <w:pPr>
              <w:rPr>
                <w:rFonts w:ascii="Verdana" w:hAnsi="Verdana" w:cstheme="majorHAnsi"/>
                <w:b/>
                <w:bCs/>
                <w:sz w:val="16"/>
                <w:szCs w:val="16"/>
              </w:rPr>
            </w:pPr>
            <w:r>
              <w:rPr>
                <w:rFonts w:ascii="Verdana" w:hAnsi="Verdana" w:cstheme="majorHAnsi"/>
                <w:b/>
                <w:bCs/>
                <w:sz w:val="16"/>
                <w:szCs w:val="16"/>
              </w:rPr>
              <w:t>Kundaráðgevi</w:t>
            </w:r>
          </w:p>
          <w:p w14:paraId="68C9E2BF" w14:textId="77777777" w:rsidR="00D15A56" w:rsidRDefault="00D15A56" w:rsidP="00D15A56">
            <w:pPr>
              <w:rPr>
                <w:rFonts w:ascii="Verdana" w:hAnsi="Verdana" w:cstheme="majorHAnsi"/>
                <w:b/>
                <w:bCs/>
                <w:sz w:val="16"/>
                <w:szCs w:val="16"/>
              </w:rPr>
            </w:pPr>
          </w:p>
          <w:p w14:paraId="56CCC89E" w14:textId="769BE3A2" w:rsidR="00D15A56" w:rsidRPr="008D2D80" w:rsidRDefault="00D15A56" w:rsidP="009E4C9C">
            <w:pPr>
              <w:spacing w:line="360" w:lineRule="auto"/>
              <w:rPr>
                <w:rFonts w:ascii="Verdana" w:hAnsi="Verdana" w:cstheme="majorHAnsi"/>
                <w:b/>
                <w:bCs/>
                <w:sz w:val="16"/>
                <w:szCs w:val="16"/>
              </w:rPr>
            </w:pPr>
            <w:r>
              <w:rPr>
                <w:rFonts w:ascii="Verdana" w:hAnsi="Verdana" w:cstheme="majorHAnsi"/>
                <w:sz w:val="16"/>
                <w:szCs w:val="16"/>
              </w:rPr>
              <w:t xml:space="preserve">Teldupostadressa og telefonnummar hjá kundaráðgeva skal vera upplýst, tá ið </w:t>
            </w:r>
            <w:r w:rsidR="00012C0F">
              <w:rPr>
                <w:rFonts w:ascii="Verdana" w:hAnsi="Verdana" w:cstheme="majorHAnsi"/>
                <w:sz w:val="16"/>
                <w:szCs w:val="16"/>
              </w:rPr>
              <w:t xml:space="preserve">rammusáttmálin </w:t>
            </w:r>
            <w:r>
              <w:rPr>
                <w:rFonts w:ascii="Verdana" w:hAnsi="Verdana" w:cstheme="majorHAnsi"/>
                <w:sz w:val="16"/>
                <w:szCs w:val="16"/>
              </w:rPr>
              <w:t xml:space="preserve">verður undirskrivaður. </w:t>
            </w:r>
          </w:p>
        </w:tc>
        <w:tc>
          <w:tcPr>
            <w:tcW w:w="222" w:type="pct"/>
            <w:shd w:val="clear" w:color="auto" w:fill="F2F2F2" w:themeFill="background1" w:themeFillShade="F2"/>
            <w:vAlign w:val="center"/>
          </w:tcPr>
          <w:p w14:paraId="09393456" w14:textId="14C8E398" w:rsidR="00D15A56" w:rsidRPr="008D2D80" w:rsidRDefault="00D15A56"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72998009" w14:textId="356D04FB" w:rsidR="00D15A56" w:rsidRPr="008D2D80" w:rsidRDefault="00D15A56" w:rsidP="00D15A56">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05D1CD56" w14:textId="77777777" w:rsidR="00D15A56" w:rsidRPr="008D2D80" w:rsidRDefault="00D15A56" w:rsidP="00D15A56">
            <w:pPr>
              <w:rPr>
                <w:rFonts w:ascii="Verdana" w:hAnsi="Verdana" w:cstheme="majorHAnsi"/>
                <w:sz w:val="16"/>
                <w:szCs w:val="16"/>
              </w:rPr>
            </w:pPr>
          </w:p>
        </w:tc>
        <w:tc>
          <w:tcPr>
            <w:tcW w:w="861" w:type="pct"/>
            <w:shd w:val="clear" w:color="auto" w:fill="F2F2F2" w:themeFill="background1" w:themeFillShade="F2"/>
          </w:tcPr>
          <w:p w14:paraId="5CBF1DA7" w14:textId="77777777" w:rsidR="00D15A56" w:rsidRDefault="00D15A56" w:rsidP="00D15A56">
            <w:pPr>
              <w:rPr>
                <w:rFonts w:ascii="Verdana" w:hAnsi="Verdana" w:cstheme="majorHAnsi"/>
                <w:i/>
                <w:iCs/>
                <w:sz w:val="16"/>
                <w:szCs w:val="16"/>
              </w:rPr>
            </w:pPr>
          </w:p>
        </w:tc>
        <w:tc>
          <w:tcPr>
            <w:tcW w:w="1133" w:type="pct"/>
            <w:shd w:val="clear" w:color="auto" w:fill="auto"/>
          </w:tcPr>
          <w:p w14:paraId="2AE17F76" w14:textId="77777777" w:rsidR="00D15A56" w:rsidRDefault="00D15A56" w:rsidP="00D15A56">
            <w:pPr>
              <w:rPr>
                <w:rFonts w:asciiTheme="majorHAnsi" w:hAnsiTheme="majorHAnsi" w:cstheme="majorHAnsi"/>
                <w:sz w:val="22"/>
                <w:szCs w:val="22"/>
              </w:rPr>
            </w:pPr>
          </w:p>
        </w:tc>
      </w:tr>
      <w:tr w:rsidR="00C026EE" w14:paraId="21BAC1F2" w14:textId="77777777" w:rsidTr="005F3F11">
        <w:tc>
          <w:tcPr>
            <w:tcW w:w="301" w:type="pct"/>
            <w:shd w:val="clear" w:color="auto" w:fill="F2F2F2" w:themeFill="background1" w:themeFillShade="F2"/>
          </w:tcPr>
          <w:p w14:paraId="56F72611" w14:textId="550DE2D0" w:rsidR="00D15A56" w:rsidRDefault="005525EC" w:rsidP="00D15A56">
            <w:pPr>
              <w:rPr>
                <w:rFonts w:ascii="Verdana" w:hAnsi="Verdana" w:cstheme="majorHAnsi"/>
                <w:sz w:val="16"/>
                <w:szCs w:val="16"/>
              </w:rPr>
            </w:pPr>
            <w:r>
              <w:rPr>
                <w:rFonts w:ascii="Verdana" w:hAnsi="Verdana" w:cstheme="majorHAnsi"/>
                <w:sz w:val="16"/>
                <w:szCs w:val="16"/>
              </w:rPr>
              <w:lastRenderedPageBreak/>
              <w:t>3</w:t>
            </w:r>
            <w:r w:rsidR="00B81B7B">
              <w:rPr>
                <w:rFonts w:ascii="Verdana" w:hAnsi="Verdana" w:cstheme="majorHAnsi"/>
                <w:sz w:val="16"/>
                <w:szCs w:val="16"/>
              </w:rPr>
              <w:t>1</w:t>
            </w:r>
            <w:r w:rsidR="00D15A56" w:rsidRPr="008D2D80">
              <w:rPr>
                <w:rFonts w:ascii="Verdana" w:hAnsi="Verdana" w:cstheme="majorHAnsi"/>
                <w:sz w:val="16"/>
                <w:szCs w:val="16"/>
              </w:rPr>
              <w:t>.</w:t>
            </w:r>
          </w:p>
        </w:tc>
        <w:tc>
          <w:tcPr>
            <w:tcW w:w="1855" w:type="pct"/>
            <w:shd w:val="clear" w:color="auto" w:fill="F2F2F2" w:themeFill="background1" w:themeFillShade="F2"/>
          </w:tcPr>
          <w:p w14:paraId="1AC9EC86" w14:textId="77777777" w:rsidR="00D15A56" w:rsidRPr="008D2D80" w:rsidRDefault="00D15A56" w:rsidP="00D15A56">
            <w:pPr>
              <w:rPr>
                <w:rFonts w:ascii="Verdana" w:hAnsi="Verdana" w:cstheme="majorHAnsi"/>
                <w:b/>
                <w:bCs/>
                <w:sz w:val="16"/>
                <w:szCs w:val="16"/>
              </w:rPr>
            </w:pPr>
            <w:r>
              <w:rPr>
                <w:rFonts w:ascii="Verdana" w:hAnsi="Verdana" w:cstheme="majorHAnsi"/>
                <w:b/>
                <w:bCs/>
                <w:sz w:val="16"/>
                <w:szCs w:val="16"/>
              </w:rPr>
              <w:t>Kundaráðgevi - brekfráboðan</w:t>
            </w:r>
          </w:p>
          <w:p w14:paraId="4F8391CB" w14:textId="77777777" w:rsidR="00D15A56" w:rsidRDefault="00D15A56" w:rsidP="00D15A56">
            <w:pPr>
              <w:rPr>
                <w:rFonts w:ascii="Verdana" w:hAnsi="Verdana" w:cstheme="majorHAnsi"/>
                <w:sz w:val="16"/>
                <w:szCs w:val="16"/>
              </w:rPr>
            </w:pPr>
          </w:p>
          <w:p w14:paraId="057CECAB" w14:textId="3F0F0185" w:rsidR="00D15A56" w:rsidRDefault="0071293C" w:rsidP="009E4C9C">
            <w:pPr>
              <w:spacing w:line="360" w:lineRule="auto"/>
              <w:rPr>
                <w:rFonts w:ascii="Verdana" w:hAnsi="Verdana" w:cstheme="majorHAnsi"/>
                <w:sz w:val="16"/>
                <w:szCs w:val="16"/>
              </w:rPr>
            </w:pPr>
            <w:r>
              <w:rPr>
                <w:rFonts w:ascii="Verdana" w:hAnsi="Verdana" w:cstheme="majorHAnsi"/>
                <w:sz w:val="16"/>
                <w:szCs w:val="16"/>
              </w:rPr>
              <w:t>Leiting eftir breki</w:t>
            </w:r>
            <w:r w:rsidR="00D15A56">
              <w:rPr>
                <w:rFonts w:ascii="Verdana" w:hAnsi="Verdana" w:cstheme="majorHAnsi"/>
                <w:sz w:val="16"/>
                <w:szCs w:val="16"/>
              </w:rPr>
              <w:t xml:space="preserve"> skal byrja innan 3 tímar eftir </w:t>
            </w:r>
            <w:r w:rsidR="00C4541D">
              <w:rPr>
                <w:rFonts w:ascii="Verdana" w:hAnsi="Verdana" w:cstheme="majorHAnsi"/>
                <w:sz w:val="16"/>
                <w:szCs w:val="16"/>
              </w:rPr>
              <w:t>brek</w:t>
            </w:r>
            <w:r w:rsidR="00D15A56">
              <w:rPr>
                <w:rFonts w:ascii="Verdana" w:hAnsi="Verdana" w:cstheme="majorHAnsi"/>
                <w:sz w:val="16"/>
                <w:szCs w:val="16"/>
              </w:rPr>
              <w:t xml:space="preserve">fráboðan í vanligari arbeiðstíð, og arbeitt verður, til </w:t>
            </w:r>
            <w:r w:rsidR="00F952BF">
              <w:rPr>
                <w:rFonts w:ascii="Verdana" w:hAnsi="Verdana" w:cstheme="majorHAnsi"/>
                <w:sz w:val="16"/>
                <w:szCs w:val="16"/>
              </w:rPr>
              <w:t>brek</w:t>
            </w:r>
            <w:r w:rsidR="00D15A56">
              <w:rPr>
                <w:rFonts w:ascii="Verdana" w:hAnsi="Verdana" w:cstheme="majorHAnsi"/>
                <w:sz w:val="16"/>
                <w:szCs w:val="16"/>
              </w:rPr>
              <w:t xml:space="preserve"> er</w:t>
            </w:r>
            <w:r w:rsidR="00F952BF">
              <w:rPr>
                <w:rFonts w:ascii="Verdana" w:hAnsi="Verdana" w:cstheme="majorHAnsi"/>
                <w:sz w:val="16"/>
                <w:szCs w:val="16"/>
              </w:rPr>
              <w:t>u</w:t>
            </w:r>
            <w:r w:rsidR="00D15A56">
              <w:rPr>
                <w:rFonts w:ascii="Verdana" w:hAnsi="Verdana" w:cstheme="majorHAnsi"/>
                <w:sz w:val="16"/>
                <w:szCs w:val="16"/>
              </w:rPr>
              <w:t xml:space="preserve"> rætt</w:t>
            </w:r>
            <w:r w:rsidR="008C0CC7">
              <w:rPr>
                <w:rFonts w:ascii="Verdana" w:hAnsi="Verdana" w:cstheme="majorHAnsi"/>
                <w:sz w:val="16"/>
                <w:szCs w:val="16"/>
              </w:rPr>
              <w:t>að</w:t>
            </w:r>
            <w:r w:rsidR="00665C9F">
              <w:rPr>
                <w:rFonts w:ascii="Verdana" w:hAnsi="Verdana" w:cstheme="majorHAnsi"/>
                <w:sz w:val="16"/>
                <w:szCs w:val="16"/>
              </w:rPr>
              <w:t>i</w:t>
            </w:r>
            <w:r w:rsidR="00D15A56">
              <w:rPr>
                <w:rFonts w:ascii="Verdana" w:hAnsi="Verdana" w:cstheme="majorHAnsi"/>
                <w:sz w:val="16"/>
                <w:szCs w:val="16"/>
              </w:rPr>
              <w:t xml:space="preserve">. </w:t>
            </w:r>
          </w:p>
          <w:p w14:paraId="24902062" w14:textId="77777777" w:rsidR="00D15A56" w:rsidRDefault="00D15A56" w:rsidP="00D15A56">
            <w:pPr>
              <w:rPr>
                <w:rFonts w:ascii="Verdana" w:hAnsi="Verdana" w:cstheme="majorHAnsi"/>
                <w:sz w:val="16"/>
                <w:szCs w:val="16"/>
              </w:rPr>
            </w:pPr>
          </w:p>
          <w:p w14:paraId="627C47B8" w14:textId="77777777" w:rsidR="00D15A56" w:rsidRPr="008D2D80" w:rsidRDefault="00D15A56" w:rsidP="00D15A56">
            <w:pPr>
              <w:rPr>
                <w:rFonts w:ascii="Verdana" w:hAnsi="Verdana" w:cstheme="majorHAnsi"/>
                <w:b/>
                <w:bCs/>
                <w:sz w:val="16"/>
                <w:szCs w:val="16"/>
              </w:rPr>
            </w:pPr>
          </w:p>
        </w:tc>
        <w:tc>
          <w:tcPr>
            <w:tcW w:w="222" w:type="pct"/>
            <w:shd w:val="clear" w:color="auto" w:fill="F2F2F2" w:themeFill="background1" w:themeFillShade="F2"/>
            <w:vAlign w:val="center"/>
          </w:tcPr>
          <w:p w14:paraId="54D85893" w14:textId="335BB6B2" w:rsidR="00D15A56" w:rsidRPr="008D2D80" w:rsidRDefault="005F5931"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34B8598A" w14:textId="77777777" w:rsidR="00F77F80" w:rsidRDefault="00F77F80" w:rsidP="00D15A56">
            <w:pPr>
              <w:jc w:val="center"/>
              <w:rPr>
                <w:rFonts w:ascii="Verdana" w:hAnsi="Verdana" w:cstheme="majorHAnsi"/>
                <w:sz w:val="16"/>
                <w:szCs w:val="16"/>
              </w:rPr>
            </w:pPr>
          </w:p>
          <w:p w14:paraId="04386884" w14:textId="10B617B6" w:rsidR="00D15A56" w:rsidRPr="008D2D80" w:rsidRDefault="00D15A56" w:rsidP="00D15A56">
            <w:pPr>
              <w:jc w:val="center"/>
              <w:rPr>
                <w:rFonts w:ascii="Verdana" w:hAnsi="Verdana" w:cstheme="majorHAnsi"/>
                <w:sz w:val="16"/>
                <w:szCs w:val="16"/>
              </w:rPr>
            </w:pPr>
            <w:r w:rsidRPr="008D2D80">
              <w:rPr>
                <w:rFonts w:ascii="Verdana" w:hAnsi="Verdana" w:cstheme="majorHAnsi"/>
                <w:sz w:val="16"/>
                <w:szCs w:val="16"/>
              </w:rPr>
              <w:t>J/N</w:t>
            </w:r>
          </w:p>
          <w:p w14:paraId="0ACAED7A" w14:textId="76009DE4" w:rsidR="00D15A56" w:rsidRPr="008D2D80" w:rsidRDefault="00D15A56" w:rsidP="00F77F80">
            <w:pPr>
              <w:rPr>
                <w:rFonts w:ascii="Verdana" w:hAnsi="Verdana" w:cstheme="majorHAnsi"/>
                <w:sz w:val="16"/>
                <w:szCs w:val="16"/>
              </w:rPr>
            </w:pPr>
          </w:p>
        </w:tc>
        <w:tc>
          <w:tcPr>
            <w:tcW w:w="313" w:type="pct"/>
            <w:shd w:val="clear" w:color="auto" w:fill="auto"/>
          </w:tcPr>
          <w:p w14:paraId="26050E47" w14:textId="77777777" w:rsidR="00D15A56" w:rsidRPr="008D2D80" w:rsidRDefault="00D15A56" w:rsidP="00D15A56">
            <w:pPr>
              <w:rPr>
                <w:rFonts w:ascii="Verdana" w:hAnsi="Verdana" w:cstheme="majorHAnsi"/>
                <w:sz w:val="16"/>
                <w:szCs w:val="16"/>
              </w:rPr>
            </w:pPr>
          </w:p>
        </w:tc>
        <w:tc>
          <w:tcPr>
            <w:tcW w:w="861" w:type="pct"/>
            <w:shd w:val="clear" w:color="auto" w:fill="F2F2F2" w:themeFill="background1" w:themeFillShade="F2"/>
          </w:tcPr>
          <w:p w14:paraId="6DA7B542" w14:textId="64E11927" w:rsidR="00D15A56" w:rsidRDefault="00D15A56" w:rsidP="007D23F0">
            <w:pPr>
              <w:rPr>
                <w:rFonts w:ascii="Verdana" w:hAnsi="Verdana" w:cstheme="majorHAnsi"/>
                <w:i/>
                <w:iCs/>
                <w:sz w:val="16"/>
                <w:szCs w:val="16"/>
              </w:rPr>
            </w:pPr>
            <w:r>
              <w:rPr>
                <w:rFonts w:ascii="Verdana" w:hAnsi="Verdana" w:cstheme="majorHAnsi"/>
                <w:i/>
                <w:iCs/>
                <w:sz w:val="16"/>
                <w:szCs w:val="16"/>
              </w:rPr>
              <w:t>Sí definitión av “arbeiðsdegi” í pkt. 2 – Orðagreining í Rammusáttmálanum.</w:t>
            </w:r>
          </w:p>
          <w:p w14:paraId="2A8EE92D" w14:textId="5A52FBE6" w:rsidR="0058707E" w:rsidRDefault="0058707E" w:rsidP="007D23F0">
            <w:pPr>
              <w:rPr>
                <w:rFonts w:ascii="Verdana" w:hAnsi="Verdana" w:cstheme="majorHAnsi"/>
                <w:i/>
                <w:iCs/>
                <w:sz w:val="16"/>
                <w:szCs w:val="16"/>
              </w:rPr>
            </w:pPr>
          </w:p>
          <w:p w14:paraId="6103EE93" w14:textId="7C8A1D86" w:rsidR="00C36FD0" w:rsidRDefault="00C36FD0" w:rsidP="007D23F0">
            <w:pPr>
              <w:rPr>
                <w:rFonts w:ascii="Verdana" w:hAnsi="Verdana" w:cstheme="majorHAnsi"/>
                <w:i/>
                <w:iCs/>
                <w:sz w:val="16"/>
                <w:szCs w:val="16"/>
              </w:rPr>
            </w:pPr>
          </w:p>
          <w:p w14:paraId="2B019309" w14:textId="00233063" w:rsidR="00C36FD0" w:rsidRDefault="00C36FD0" w:rsidP="007D23F0">
            <w:pPr>
              <w:rPr>
                <w:rFonts w:ascii="Verdana" w:hAnsi="Verdana" w:cstheme="majorHAnsi"/>
                <w:i/>
                <w:iCs/>
                <w:sz w:val="16"/>
                <w:szCs w:val="16"/>
              </w:rPr>
            </w:pPr>
          </w:p>
        </w:tc>
        <w:tc>
          <w:tcPr>
            <w:tcW w:w="1133" w:type="pct"/>
            <w:shd w:val="clear" w:color="auto" w:fill="auto"/>
          </w:tcPr>
          <w:p w14:paraId="7672808E" w14:textId="77777777" w:rsidR="00D15A56" w:rsidRDefault="00D15A56" w:rsidP="00D15A56">
            <w:pPr>
              <w:rPr>
                <w:rFonts w:asciiTheme="majorHAnsi" w:hAnsiTheme="majorHAnsi" w:cstheme="majorHAnsi"/>
                <w:sz w:val="22"/>
                <w:szCs w:val="22"/>
              </w:rPr>
            </w:pPr>
          </w:p>
        </w:tc>
      </w:tr>
      <w:tr w:rsidR="00C4541D" w14:paraId="420AD905" w14:textId="77777777" w:rsidTr="005F3F11">
        <w:tc>
          <w:tcPr>
            <w:tcW w:w="301" w:type="pct"/>
            <w:shd w:val="clear" w:color="auto" w:fill="F2F2F2" w:themeFill="background1" w:themeFillShade="F2"/>
          </w:tcPr>
          <w:p w14:paraId="210A9716" w14:textId="13E5B0F5" w:rsidR="00C4541D" w:rsidRDefault="00C4541D" w:rsidP="00D15A56">
            <w:pPr>
              <w:rPr>
                <w:rFonts w:ascii="Verdana" w:hAnsi="Verdana" w:cstheme="majorHAnsi"/>
                <w:sz w:val="16"/>
                <w:szCs w:val="16"/>
              </w:rPr>
            </w:pPr>
            <w:r>
              <w:rPr>
                <w:rFonts w:ascii="Verdana" w:hAnsi="Verdana" w:cstheme="majorHAnsi"/>
                <w:sz w:val="16"/>
                <w:szCs w:val="16"/>
              </w:rPr>
              <w:t>32.</w:t>
            </w:r>
          </w:p>
        </w:tc>
        <w:tc>
          <w:tcPr>
            <w:tcW w:w="1855" w:type="pct"/>
            <w:shd w:val="clear" w:color="auto" w:fill="F2F2F2" w:themeFill="background1" w:themeFillShade="F2"/>
          </w:tcPr>
          <w:p w14:paraId="6DA8FD8F" w14:textId="327D039F" w:rsidR="00C4541D" w:rsidRDefault="00527F4A" w:rsidP="00D15A56">
            <w:pPr>
              <w:rPr>
                <w:rFonts w:ascii="Verdana" w:hAnsi="Verdana" w:cstheme="majorHAnsi"/>
                <w:b/>
                <w:bCs/>
                <w:sz w:val="16"/>
                <w:szCs w:val="16"/>
              </w:rPr>
            </w:pPr>
            <w:r>
              <w:rPr>
                <w:rFonts w:ascii="Verdana" w:hAnsi="Verdana" w:cstheme="majorHAnsi"/>
                <w:b/>
                <w:bCs/>
                <w:sz w:val="16"/>
                <w:szCs w:val="16"/>
              </w:rPr>
              <w:t>Kundaráðgevi – brekfráboðan</w:t>
            </w:r>
          </w:p>
          <w:p w14:paraId="18C39A52" w14:textId="77777777" w:rsidR="00527F4A" w:rsidRDefault="00527F4A" w:rsidP="00D15A56">
            <w:pPr>
              <w:rPr>
                <w:rFonts w:ascii="Verdana" w:hAnsi="Verdana" w:cstheme="majorHAnsi"/>
                <w:b/>
                <w:bCs/>
                <w:sz w:val="16"/>
                <w:szCs w:val="16"/>
              </w:rPr>
            </w:pPr>
          </w:p>
          <w:p w14:paraId="2E52E7A8" w14:textId="7222B926" w:rsidR="00527F4A" w:rsidRPr="00A41EFA" w:rsidRDefault="00527F4A" w:rsidP="00D15A56">
            <w:pPr>
              <w:rPr>
                <w:rFonts w:ascii="Verdana" w:hAnsi="Verdana" w:cstheme="majorHAnsi"/>
                <w:sz w:val="16"/>
                <w:szCs w:val="16"/>
              </w:rPr>
            </w:pPr>
            <w:r>
              <w:rPr>
                <w:rFonts w:ascii="Verdana" w:hAnsi="Verdana" w:cstheme="majorHAnsi"/>
                <w:sz w:val="16"/>
                <w:szCs w:val="16"/>
              </w:rPr>
              <w:t xml:space="preserve">Veitarin skal, uttanfyri vanliga arbeiðstíð, geva keypara møguleika fyri at boða frá brekum. </w:t>
            </w:r>
          </w:p>
        </w:tc>
        <w:tc>
          <w:tcPr>
            <w:tcW w:w="222" w:type="pct"/>
            <w:shd w:val="clear" w:color="auto" w:fill="F2F2F2" w:themeFill="background1" w:themeFillShade="F2"/>
            <w:vAlign w:val="center"/>
          </w:tcPr>
          <w:p w14:paraId="3D8DE881" w14:textId="7EF5AC5F" w:rsidR="00C4541D" w:rsidRDefault="00F95D17" w:rsidP="00D15A56">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081D79DA" w14:textId="7CC4D833" w:rsidR="00C4541D" w:rsidRDefault="00F95D17" w:rsidP="00D15A56">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6DD863A1" w14:textId="77777777" w:rsidR="00C4541D" w:rsidRPr="008D2D80" w:rsidRDefault="00C4541D" w:rsidP="00D15A56">
            <w:pPr>
              <w:rPr>
                <w:rFonts w:ascii="Verdana" w:hAnsi="Verdana" w:cstheme="majorHAnsi"/>
                <w:sz w:val="16"/>
                <w:szCs w:val="16"/>
              </w:rPr>
            </w:pPr>
          </w:p>
        </w:tc>
        <w:tc>
          <w:tcPr>
            <w:tcW w:w="861" w:type="pct"/>
            <w:shd w:val="clear" w:color="auto" w:fill="F2F2F2" w:themeFill="background1" w:themeFillShade="F2"/>
          </w:tcPr>
          <w:p w14:paraId="2173039D" w14:textId="79CA716A" w:rsidR="00C4541D" w:rsidRDefault="00B0353E" w:rsidP="007D23F0">
            <w:pPr>
              <w:rPr>
                <w:rFonts w:ascii="Verdana" w:hAnsi="Verdana" w:cstheme="majorHAnsi"/>
                <w:i/>
                <w:iCs/>
                <w:sz w:val="16"/>
                <w:szCs w:val="16"/>
              </w:rPr>
            </w:pPr>
            <w:r>
              <w:rPr>
                <w:rFonts w:ascii="Verdana" w:hAnsi="Verdana" w:cstheme="majorHAnsi"/>
                <w:i/>
                <w:iCs/>
                <w:sz w:val="16"/>
                <w:szCs w:val="16"/>
              </w:rPr>
              <w:t xml:space="preserve">Undir serligum umstøðum kann úrtíðararbeiði í samband við umvæling av breki verða kravt. </w:t>
            </w:r>
            <w:r w:rsidR="008B7E82">
              <w:rPr>
                <w:rFonts w:ascii="Verdana" w:hAnsi="Verdana" w:cstheme="majorHAnsi"/>
                <w:i/>
                <w:iCs/>
                <w:sz w:val="16"/>
                <w:szCs w:val="16"/>
              </w:rPr>
              <w:t xml:space="preserve"> </w:t>
            </w:r>
          </w:p>
        </w:tc>
        <w:tc>
          <w:tcPr>
            <w:tcW w:w="1133" w:type="pct"/>
            <w:shd w:val="clear" w:color="auto" w:fill="auto"/>
          </w:tcPr>
          <w:p w14:paraId="545E55B5" w14:textId="77777777" w:rsidR="00C4541D" w:rsidRDefault="00C4541D" w:rsidP="00D15A56">
            <w:pPr>
              <w:rPr>
                <w:rFonts w:asciiTheme="majorHAnsi" w:hAnsiTheme="majorHAnsi" w:cstheme="majorHAnsi"/>
                <w:sz w:val="22"/>
                <w:szCs w:val="22"/>
              </w:rPr>
            </w:pPr>
          </w:p>
        </w:tc>
      </w:tr>
      <w:tr w:rsidR="00C026EE" w14:paraId="077071FE" w14:textId="77777777" w:rsidTr="005F3F11">
        <w:tc>
          <w:tcPr>
            <w:tcW w:w="301" w:type="pct"/>
            <w:shd w:val="clear" w:color="auto" w:fill="F2F2F2" w:themeFill="background1" w:themeFillShade="F2"/>
          </w:tcPr>
          <w:p w14:paraId="3FEE0F27" w14:textId="280D828E" w:rsidR="00F26F30" w:rsidRPr="008D2D80" w:rsidRDefault="00893174" w:rsidP="00F26F30">
            <w:pPr>
              <w:rPr>
                <w:rFonts w:ascii="Verdana" w:hAnsi="Verdana" w:cstheme="majorHAnsi"/>
                <w:sz w:val="16"/>
                <w:szCs w:val="16"/>
              </w:rPr>
            </w:pPr>
            <w:r>
              <w:rPr>
                <w:rFonts w:ascii="Verdana" w:hAnsi="Verdana" w:cstheme="majorHAnsi"/>
                <w:sz w:val="16"/>
                <w:szCs w:val="16"/>
              </w:rPr>
              <w:t>3</w:t>
            </w:r>
            <w:r w:rsidR="00EE1EF0">
              <w:rPr>
                <w:rFonts w:ascii="Verdana" w:hAnsi="Verdana" w:cstheme="majorHAnsi"/>
                <w:sz w:val="16"/>
                <w:szCs w:val="16"/>
              </w:rPr>
              <w:t>2</w:t>
            </w:r>
            <w:r w:rsidR="00F26F30" w:rsidRPr="008D2D80">
              <w:rPr>
                <w:rFonts w:ascii="Verdana" w:hAnsi="Verdana" w:cstheme="majorHAnsi"/>
                <w:sz w:val="16"/>
                <w:szCs w:val="16"/>
              </w:rPr>
              <w:t>.</w:t>
            </w:r>
          </w:p>
        </w:tc>
        <w:tc>
          <w:tcPr>
            <w:tcW w:w="1855" w:type="pct"/>
            <w:shd w:val="clear" w:color="auto" w:fill="F2F2F2" w:themeFill="background1" w:themeFillShade="F2"/>
          </w:tcPr>
          <w:p w14:paraId="500F7E4A" w14:textId="77777777" w:rsidR="00F26F30" w:rsidRPr="008D2D80" w:rsidRDefault="00F26F30" w:rsidP="00F26F30">
            <w:pPr>
              <w:rPr>
                <w:rFonts w:ascii="Verdana" w:hAnsi="Verdana" w:cstheme="majorHAnsi"/>
                <w:b/>
                <w:bCs/>
                <w:sz w:val="16"/>
                <w:szCs w:val="16"/>
              </w:rPr>
            </w:pPr>
            <w:r w:rsidRPr="008D2D80">
              <w:rPr>
                <w:rFonts w:ascii="Verdana" w:hAnsi="Verdana" w:cstheme="majorHAnsi"/>
                <w:b/>
                <w:bCs/>
                <w:sz w:val="16"/>
                <w:szCs w:val="16"/>
              </w:rPr>
              <w:t>Ymisk gjøld</w:t>
            </w:r>
          </w:p>
          <w:p w14:paraId="4D96B54B" w14:textId="77777777" w:rsidR="00F26F30" w:rsidRPr="008D2D80" w:rsidRDefault="00F26F30" w:rsidP="00F26F30">
            <w:pPr>
              <w:rPr>
                <w:rFonts w:ascii="Verdana" w:hAnsi="Verdana" w:cstheme="majorHAnsi"/>
                <w:b/>
                <w:bCs/>
                <w:sz w:val="16"/>
                <w:szCs w:val="16"/>
              </w:rPr>
            </w:pPr>
          </w:p>
          <w:p w14:paraId="0FEE22A6" w14:textId="2B8E94DE" w:rsidR="007C24E2" w:rsidRDefault="00054057" w:rsidP="00F26F30">
            <w:pPr>
              <w:rPr>
                <w:rFonts w:ascii="Verdana" w:hAnsi="Verdana" w:cstheme="majorHAnsi"/>
                <w:sz w:val="16"/>
                <w:szCs w:val="16"/>
              </w:rPr>
            </w:pPr>
            <w:r>
              <w:rPr>
                <w:rFonts w:ascii="Verdana" w:hAnsi="Verdana" w:cstheme="majorHAnsi"/>
                <w:sz w:val="16"/>
                <w:szCs w:val="16"/>
              </w:rPr>
              <w:t>Veitarin skal</w:t>
            </w:r>
            <w:r w:rsidR="00A81B48">
              <w:rPr>
                <w:rFonts w:ascii="Verdana" w:hAnsi="Verdana" w:cstheme="majorHAnsi"/>
                <w:sz w:val="16"/>
                <w:szCs w:val="16"/>
              </w:rPr>
              <w:t>,</w:t>
            </w:r>
            <w:r>
              <w:rPr>
                <w:rFonts w:ascii="Verdana" w:hAnsi="Verdana" w:cstheme="majorHAnsi"/>
                <w:sz w:val="16"/>
                <w:szCs w:val="16"/>
              </w:rPr>
              <w:t xml:space="preserve"> </w:t>
            </w:r>
            <w:r w:rsidR="00A64237">
              <w:rPr>
                <w:rFonts w:ascii="Verdana" w:hAnsi="Verdana" w:cstheme="majorHAnsi"/>
                <w:sz w:val="16"/>
                <w:szCs w:val="16"/>
              </w:rPr>
              <w:t>uttan eyka kostnað</w:t>
            </w:r>
            <w:r w:rsidR="00A81B48">
              <w:rPr>
                <w:rFonts w:ascii="Verdana" w:hAnsi="Verdana" w:cstheme="majorHAnsi"/>
                <w:sz w:val="16"/>
                <w:szCs w:val="16"/>
              </w:rPr>
              <w:t>,</w:t>
            </w:r>
            <w:r w:rsidR="00BD5BFD">
              <w:rPr>
                <w:rFonts w:ascii="Verdana" w:hAnsi="Verdana" w:cstheme="majorHAnsi"/>
                <w:sz w:val="16"/>
                <w:szCs w:val="16"/>
              </w:rPr>
              <w:t xml:space="preserve"> veita fylgjandi tænastur fyri haldini:</w:t>
            </w:r>
          </w:p>
          <w:p w14:paraId="3F88778D" w14:textId="4E272994" w:rsidR="00054057" w:rsidRDefault="00A64237" w:rsidP="00054057">
            <w:pPr>
              <w:pStyle w:val="Listeafsnit"/>
              <w:numPr>
                <w:ilvl w:val="0"/>
                <w:numId w:val="31"/>
              </w:numPr>
              <w:rPr>
                <w:rFonts w:ascii="Verdana" w:hAnsi="Verdana" w:cstheme="majorHAnsi"/>
                <w:sz w:val="16"/>
                <w:szCs w:val="16"/>
              </w:rPr>
            </w:pPr>
            <w:r>
              <w:rPr>
                <w:rFonts w:ascii="Verdana" w:hAnsi="Verdana" w:cstheme="majorHAnsi"/>
                <w:sz w:val="16"/>
                <w:szCs w:val="16"/>
              </w:rPr>
              <w:t>Stovning</w:t>
            </w:r>
            <w:r w:rsidR="000E375A">
              <w:rPr>
                <w:rFonts w:ascii="Verdana" w:hAnsi="Verdana" w:cstheme="majorHAnsi"/>
                <w:sz w:val="16"/>
                <w:szCs w:val="16"/>
              </w:rPr>
              <w:t xml:space="preserve"> av haldum</w:t>
            </w:r>
          </w:p>
          <w:p w14:paraId="4C5D5901" w14:textId="5188992B" w:rsidR="00A64237" w:rsidRDefault="00A64237" w:rsidP="00054057">
            <w:pPr>
              <w:pStyle w:val="Listeafsnit"/>
              <w:numPr>
                <w:ilvl w:val="0"/>
                <w:numId w:val="31"/>
              </w:numPr>
              <w:rPr>
                <w:rFonts w:ascii="Verdana" w:hAnsi="Verdana" w:cstheme="majorHAnsi"/>
                <w:sz w:val="16"/>
                <w:szCs w:val="16"/>
              </w:rPr>
            </w:pPr>
            <w:r>
              <w:rPr>
                <w:rFonts w:ascii="Verdana" w:hAnsi="Verdana" w:cstheme="majorHAnsi"/>
                <w:sz w:val="16"/>
                <w:szCs w:val="16"/>
              </w:rPr>
              <w:t>Broyting</w:t>
            </w:r>
            <w:r w:rsidR="000E375A">
              <w:rPr>
                <w:rFonts w:ascii="Verdana" w:hAnsi="Verdana" w:cstheme="majorHAnsi"/>
                <w:sz w:val="16"/>
                <w:szCs w:val="16"/>
              </w:rPr>
              <w:t xml:space="preserve"> av haldum</w:t>
            </w:r>
          </w:p>
          <w:p w14:paraId="5DB87E7A" w14:textId="63FA322F" w:rsidR="00A64237" w:rsidRDefault="00A64237" w:rsidP="00054057">
            <w:pPr>
              <w:pStyle w:val="Listeafsnit"/>
              <w:numPr>
                <w:ilvl w:val="0"/>
                <w:numId w:val="31"/>
              </w:numPr>
              <w:rPr>
                <w:rFonts w:ascii="Verdana" w:hAnsi="Verdana" w:cstheme="majorHAnsi"/>
                <w:sz w:val="16"/>
                <w:szCs w:val="16"/>
              </w:rPr>
            </w:pPr>
            <w:r>
              <w:rPr>
                <w:rFonts w:ascii="Verdana" w:hAnsi="Verdana" w:cstheme="majorHAnsi"/>
                <w:sz w:val="16"/>
                <w:szCs w:val="16"/>
              </w:rPr>
              <w:t>Niðurtøka av haldum</w:t>
            </w:r>
          </w:p>
          <w:p w14:paraId="54927D00" w14:textId="77777777" w:rsidR="00F77F80" w:rsidRDefault="00A64237" w:rsidP="00D534F8">
            <w:pPr>
              <w:pStyle w:val="Listeafsnit"/>
              <w:numPr>
                <w:ilvl w:val="0"/>
                <w:numId w:val="31"/>
              </w:numPr>
              <w:rPr>
                <w:rFonts w:ascii="Verdana" w:hAnsi="Verdana" w:cstheme="majorHAnsi"/>
                <w:sz w:val="16"/>
                <w:szCs w:val="16"/>
              </w:rPr>
            </w:pPr>
            <w:r w:rsidRPr="00A64237">
              <w:rPr>
                <w:rFonts w:ascii="Verdana" w:hAnsi="Verdana" w:cstheme="majorHAnsi"/>
                <w:sz w:val="16"/>
                <w:szCs w:val="16"/>
              </w:rPr>
              <w:t>Broyting av grundupplýsingum</w:t>
            </w:r>
          </w:p>
          <w:p w14:paraId="495A04E4" w14:textId="77777777" w:rsidR="00F77F80" w:rsidRDefault="00F77F80" w:rsidP="00D534F8">
            <w:pPr>
              <w:pStyle w:val="Listeafsnit"/>
              <w:numPr>
                <w:ilvl w:val="0"/>
                <w:numId w:val="31"/>
              </w:numPr>
              <w:rPr>
                <w:rFonts w:ascii="Verdana" w:hAnsi="Verdana" w:cstheme="majorHAnsi"/>
                <w:sz w:val="16"/>
                <w:szCs w:val="16"/>
              </w:rPr>
            </w:pPr>
            <w:r>
              <w:rPr>
                <w:rFonts w:ascii="Verdana" w:hAnsi="Verdana" w:cstheme="majorHAnsi"/>
                <w:sz w:val="16"/>
                <w:szCs w:val="16"/>
              </w:rPr>
              <w:t>Feilfráboðan av haldum</w:t>
            </w:r>
          </w:p>
          <w:p w14:paraId="3CE38A3D" w14:textId="448E6CF8" w:rsidR="007C24E2" w:rsidRPr="00A64237" w:rsidRDefault="00F77F80" w:rsidP="00D534F8">
            <w:pPr>
              <w:pStyle w:val="Listeafsnit"/>
              <w:numPr>
                <w:ilvl w:val="0"/>
                <w:numId w:val="31"/>
              </w:numPr>
              <w:rPr>
                <w:rFonts w:ascii="Verdana" w:hAnsi="Verdana" w:cstheme="majorHAnsi"/>
                <w:sz w:val="16"/>
                <w:szCs w:val="16"/>
              </w:rPr>
            </w:pPr>
            <w:r>
              <w:rPr>
                <w:rFonts w:ascii="Verdana" w:hAnsi="Verdana" w:cstheme="majorHAnsi"/>
                <w:sz w:val="16"/>
                <w:szCs w:val="16"/>
              </w:rPr>
              <w:t>Stovnan av undirkontum</w:t>
            </w:r>
            <w:r w:rsidR="00A64237" w:rsidRPr="00A64237">
              <w:rPr>
                <w:rFonts w:ascii="Verdana" w:hAnsi="Verdana" w:cstheme="majorHAnsi"/>
                <w:sz w:val="16"/>
                <w:szCs w:val="16"/>
              </w:rPr>
              <w:t xml:space="preserve"> </w:t>
            </w:r>
          </w:p>
          <w:p w14:paraId="2AC811FA" w14:textId="7D6CAF86" w:rsidR="00F26F30" w:rsidRPr="008D2D80" w:rsidRDefault="00F26F30" w:rsidP="00A64237">
            <w:pPr>
              <w:rPr>
                <w:rFonts w:ascii="Verdana" w:hAnsi="Verdana" w:cstheme="majorHAnsi"/>
                <w:b/>
                <w:bCs/>
                <w:sz w:val="16"/>
                <w:szCs w:val="16"/>
              </w:rPr>
            </w:pPr>
          </w:p>
        </w:tc>
        <w:tc>
          <w:tcPr>
            <w:tcW w:w="222" w:type="pct"/>
            <w:shd w:val="clear" w:color="auto" w:fill="F2F2F2" w:themeFill="background1" w:themeFillShade="F2"/>
            <w:vAlign w:val="center"/>
          </w:tcPr>
          <w:p w14:paraId="5866703F" w14:textId="29564DF1" w:rsidR="00F26F30" w:rsidRPr="008D2D80" w:rsidRDefault="005F5931" w:rsidP="00F26F30">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6BE273A7" w14:textId="77777777" w:rsidR="00F77F80" w:rsidRDefault="00F77F80" w:rsidP="00F26F30">
            <w:pPr>
              <w:jc w:val="center"/>
              <w:rPr>
                <w:rFonts w:ascii="Verdana" w:hAnsi="Verdana" w:cstheme="majorHAnsi"/>
                <w:sz w:val="16"/>
                <w:szCs w:val="16"/>
              </w:rPr>
            </w:pPr>
          </w:p>
          <w:p w14:paraId="00181CC1" w14:textId="77E373E8" w:rsidR="00F26F30" w:rsidRPr="008D2D80" w:rsidRDefault="00F26F30" w:rsidP="00F26F30">
            <w:pPr>
              <w:jc w:val="center"/>
              <w:rPr>
                <w:rFonts w:ascii="Verdana" w:hAnsi="Verdana" w:cstheme="majorHAnsi"/>
                <w:sz w:val="16"/>
                <w:szCs w:val="16"/>
              </w:rPr>
            </w:pPr>
            <w:r w:rsidRPr="008D2D80">
              <w:rPr>
                <w:rFonts w:ascii="Verdana" w:hAnsi="Verdana" w:cstheme="majorHAnsi"/>
                <w:sz w:val="16"/>
                <w:szCs w:val="16"/>
              </w:rPr>
              <w:t>J/N</w:t>
            </w:r>
          </w:p>
          <w:p w14:paraId="6CED0537" w14:textId="26F74A20" w:rsidR="00F26F30" w:rsidRPr="008D2D80" w:rsidRDefault="00F26F30" w:rsidP="00F26F30">
            <w:pPr>
              <w:jc w:val="center"/>
              <w:rPr>
                <w:rFonts w:ascii="Verdana" w:hAnsi="Verdana" w:cstheme="majorHAnsi"/>
                <w:sz w:val="16"/>
                <w:szCs w:val="16"/>
              </w:rPr>
            </w:pPr>
          </w:p>
        </w:tc>
        <w:tc>
          <w:tcPr>
            <w:tcW w:w="313" w:type="pct"/>
            <w:shd w:val="clear" w:color="auto" w:fill="auto"/>
          </w:tcPr>
          <w:p w14:paraId="5BEDF123" w14:textId="77777777" w:rsidR="00F26F30" w:rsidRPr="008D2D80" w:rsidRDefault="00F26F30" w:rsidP="00F26F30">
            <w:pPr>
              <w:rPr>
                <w:rFonts w:ascii="Verdana" w:hAnsi="Verdana" w:cstheme="majorHAnsi"/>
                <w:sz w:val="16"/>
                <w:szCs w:val="16"/>
              </w:rPr>
            </w:pPr>
          </w:p>
        </w:tc>
        <w:tc>
          <w:tcPr>
            <w:tcW w:w="861" w:type="pct"/>
            <w:shd w:val="clear" w:color="auto" w:fill="F2F2F2" w:themeFill="background1" w:themeFillShade="F2"/>
          </w:tcPr>
          <w:p w14:paraId="5248A3C1" w14:textId="4F92109D" w:rsidR="00F26F30" w:rsidRPr="00F26F30" w:rsidRDefault="0098520D" w:rsidP="00F26F30">
            <w:pPr>
              <w:rPr>
                <w:rFonts w:ascii="Verdana" w:hAnsi="Verdana" w:cstheme="majorHAnsi"/>
                <w:i/>
                <w:iCs/>
                <w:sz w:val="16"/>
                <w:szCs w:val="16"/>
              </w:rPr>
            </w:pPr>
            <w:r>
              <w:rPr>
                <w:rFonts w:ascii="Verdana" w:hAnsi="Verdana" w:cstheme="majorHAnsi"/>
                <w:i/>
                <w:iCs/>
                <w:sz w:val="16"/>
                <w:szCs w:val="16"/>
              </w:rPr>
              <w:t>Veitarin skal veita hesar tænastu</w:t>
            </w:r>
            <w:r w:rsidR="00646935">
              <w:rPr>
                <w:rFonts w:ascii="Verdana" w:hAnsi="Verdana" w:cstheme="majorHAnsi"/>
                <w:i/>
                <w:iCs/>
                <w:sz w:val="16"/>
                <w:szCs w:val="16"/>
              </w:rPr>
              <w:t xml:space="preserve">r íroknað prísin fyri haldini. </w:t>
            </w:r>
          </w:p>
        </w:tc>
        <w:tc>
          <w:tcPr>
            <w:tcW w:w="1133" w:type="pct"/>
            <w:shd w:val="clear" w:color="auto" w:fill="auto"/>
          </w:tcPr>
          <w:p w14:paraId="47BF0D5D" w14:textId="77777777" w:rsidR="00F26F30" w:rsidRDefault="00F26F30" w:rsidP="00F26F30">
            <w:pPr>
              <w:rPr>
                <w:rFonts w:asciiTheme="majorHAnsi" w:hAnsiTheme="majorHAnsi" w:cstheme="majorHAnsi"/>
                <w:sz w:val="22"/>
                <w:szCs w:val="22"/>
              </w:rPr>
            </w:pPr>
          </w:p>
        </w:tc>
      </w:tr>
      <w:tr w:rsidR="00F26F30" w14:paraId="6C899DA7" w14:textId="77777777" w:rsidTr="7C12B087">
        <w:tc>
          <w:tcPr>
            <w:tcW w:w="5000" w:type="pct"/>
            <w:gridSpan w:val="7"/>
            <w:shd w:val="clear" w:color="auto" w:fill="F2F2F2" w:themeFill="accent6" w:themeFillShade="F2"/>
          </w:tcPr>
          <w:p w14:paraId="4FDD0159" w14:textId="50768B13" w:rsidR="00F26F30" w:rsidRPr="008D2D80" w:rsidRDefault="00BE423A" w:rsidP="00F26F30">
            <w:pPr>
              <w:jc w:val="center"/>
              <w:rPr>
                <w:rFonts w:ascii="Verdana" w:hAnsi="Verdana" w:cstheme="majorHAnsi"/>
                <w:sz w:val="20"/>
                <w:szCs w:val="20"/>
              </w:rPr>
            </w:pPr>
            <w:r>
              <w:rPr>
                <w:rFonts w:ascii="Verdana" w:hAnsi="Verdana" w:cstheme="majorHAnsi"/>
                <w:b/>
                <w:bCs/>
                <w:sz w:val="20"/>
                <w:szCs w:val="20"/>
              </w:rPr>
              <w:t>Yvirvaking</w:t>
            </w:r>
          </w:p>
        </w:tc>
      </w:tr>
      <w:tr w:rsidR="00C026EE" w14:paraId="4768F6F4" w14:textId="77777777" w:rsidTr="005F3F11">
        <w:tc>
          <w:tcPr>
            <w:tcW w:w="301" w:type="pct"/>
            <w:shd w:val="clear" w:color="auto" w:fill="F2F2F2" w:themeFill="background1" w:themeFillShade="F2"/>
          </w:tcPr>
          <w:p w14:paraId="610E89DD" w14:textId="6EF8CD8C" w:rsidR="00F26F30" w:rsidRPr="008D2D80" w:rsidRDefault="0002250F" w:rsidP="00F26F30">
            <w:pPr>
              <w:rPr>
                <w:rFonts w:ascii="Verdana" w:hAnsi="Verdana" w:cstheme="majorHAnsi"/>
                <w:sz w:val="16"/>
                <w:szCs w:val="16"/>
              </w:rPr>
            </w:pPr>
            <w:r>
              <w:rPr>
                <w:rFonts w:ascii="Verdana" w:hAnsi="Verdana" w:cstheme="majorHAnsi"/>
                <w:sz w:val="16"/>
                <w:szCs w:val="16"/>
              </w:rPr>
              <w:t>3</w:t>
            </w:r>
            <w:r w:rsidR="00B81B7B">
              <w:rPr>
                <w:rFonts w:ascii="Verdana" w:hAnsi="Verdana" w:cstheme="majorHAnsi"/>
                <w:sz w:val="16"/>
                <w:szCs w:val="16"/>
              </w:rPr>
              <w:t>3</w:t>
            </w:r>
            <w:r w:rsidR="00F26F30" w:rsidRPr="008D2D80">
              <w:rPr>
                <w:rFonts w:ascii="Verdana" w:hAnsi="Verdana" w:cstheme="majorHAnsi"/>
                <w:sz w:val="16"/>
                <w:szCs w:val="16"/>
              </w:rPr>
              <w:t>.</w:t>
            </w:r>
          </w:p>
        </w:tc>
        <w:tc>
          <w:tcPr>
            <w:tcW w:w="1855" w:type="pct"/>
            <w:shd w:val="clear" w:color="auto" w:fill="F2F2F2" w:themeFill="background1" w:themeFillShade="F2"/>
          </w:tcPr>
          <w:p w14:paraId="66CAEE1E" w14:textId="77777777" w:rsidR="00F26F30" w:rsidRPr="008D2D80" w:rsidRDefault="00F26F30" w:rsidP="00F26F30">
            <w:pPr>
              <w:rPr>
                <w:rFonts w:ascii="Verdana" w:hAnsi="Verdana" w:cstheme="majorHAnsi"/>
                <w:b/>
                <w:bCs/>
                <w:sz w:val="16"/>
                <w:szCs w:val="16"/>
              </w:rPr>
            </w:pPr>
            <w:r w:rsidRPr="008D2D80">
              <w:rPr>
                <w:rFonts w:ascii="Verdana" w:hAnsi="Verdana" w:cstheme="majorHAnsi"/>
                <w:b/>
                <w:bCs/>
                <w:sz w:val="16"/>
                <w:szCs w:val="16"/>
              </w:rPr>
              <w:t>Yvirvaking</w:t>
            </w:r>
          </w:p>
          <w:p w14:paraId="20EF2807" w14:textId="77777777" w:rsidR="00F26F30" w:rsidRPr="008D2D80" w:rsidRDefault="00F26F30" w:rsidP="00F26F30">
            <w:pPr>
              <w:rPr>
                <w:rFonts w:ascii="Verdana" w:hAnsi="Verdana" w:cstheme="majorHAnsi"/>
                <w:b/>
                <w:bCs/>
                <w:sz w:val="16"/>
                <w:szCs w:val="16"/>
              </w:rPr>
            </w:pPr>
          </w:p>
          <w:p w14:paraId="11DF4FBD" w14:textId="59F25A23" w:rsidR="00F26F30" w:rsidRPr="008D2D80" w:rsidRDefault="00F26F30" w:rsidP="00F26F30">
            <w:pPr>
              <w:rPr>
                <w:rFonts w:ascii="Verdana" w:hAnsi="Verdana" w:cstheme="majorHAnsi"/>
                <w:sz w:val="16"/>
                <w:szCs w:val="16"/>
              </w:rPr>
            </w:pPr>
            <w:r>
              <w:rPr>
                <w:rFonts w:ascii="Verdana" w:hAnsi="Verdana" w:cstheme="majorHAnsi"/>
                <w:sz w:val="16"/>
                <w:szCs w:val="16"/>
              </w:rPr>
              <w:t xml:space="preserve">Veitarin skal hava yvirvaking av linjunum, sum vísir </w:t>
            </w:r>
            <w:r w:rsidR="00651767">
              <w:rPr>
                <w:rFonts w:ascii="Verdana" w:hAnsi="Verdana" w:cstheme="majorHAnsi"/>
                <w:sz w:val="16"/>
                <w:szCs w:val="16"/>
              </w:rPr>
              <w:t>brek</w:t>
            </w:r>
            <w:r>
              <w:rPr>
                <w:rFonts w:ascii="Verdana" w:hAnsi="Verdana" w:cstheme="majorHAnsi"/>
                <w:sz w:val="16"/>
                <w:szCs w:val="16"/>
              </w:rPr>
              <w:t xml:space="preserve"> og </w:t>
            </w:r>
            <w:r w:rsidR="00BE423A">
              <w:rPr>
                <w:rFonts w:ascii="Verdana" w:hAnsi="Verdana" w:cstheme="majorHAnsi"/>
                <w:sz w:val="16"/>
                <w:szCs w:val="16"/>
              </w:rPr>
              <w:t>nýtslu</w:t>
            </w:r>
            <w:r>
              <w:rPr>
                <w:rFonts w:ascii="Verdana" w:hAnsi="Verdana" w:cstheme="majorHAnsi"/>
                <w:sz w:val="16"/>
                <w:szCs w:val="16"/>
              </w:rPr>
              <w:t xml:space="preserve">. </w:t>
            </w:r>
          </w:p>
          <w:p w14:paraId="05CBCFB6" w14:textId="121DEBE3" w:rsidR="00F26F30" w:rsidRPr="008D2D80" w:rsidRDefault="00F26F30" w:rsidP="00F26F30">
            <w:pPr>
              <w:rPr>
                <w:rFonts w:ascii="Verdana" w:hAnsi="Verdana" w:cstheme="majorHAnsi"/>
                <w:b/>
                <w:bCs/>
                <w:sz w:val="16"/>
                <w:szCs w:val="16"/>
              </w:rPr>
            </w:pPr>
          </w:p>
        </w:tc>
        <w:tc>
          <w:tcPr>
            <w:tcW w:w="222" w:type="pct"/>
            <w:shd w:val="clear" w:color="auto" w:fill="F2F2F2" w:themeFill="background1" w:themeFillShade="F2"/>
            <w:vAlign w:val="center"/>
          </w:tcPr>
          <w:p w14:paraId="76EC2639" w14:textId="5AB59AAB" w:rsidR="00F26F30" w:rsidRPr="008D2D80" w:rsidRDefault="00F26F30" w:rsidP="00F26F30">
            <w:pPr>
              <w:jc w:val="center"/>
              <w:rPr>
                <w:rFonts w:ascii="Verdana" w:hAnsi="Verdana" w:cstheme="majorHAnsi"/>
                <w:sz w:val="16"/>
                <w:szCs w:val="16"/>
              </w:rPr>
            </w:pPr>
            <w:r w:rsidRPr="008D2D80">
              <w:rPr>
                <w:rFonts w:ascii="Verdana" w:hAnsi="Verdana" w:cstheme="majorHAnsi"/>
                <w:sz w:val="16"/>
                <w:szCs w:val="16"/>
              </w:rPr>
              <w:lastRenderedPageBreak/>
              <w:t>M</w:t>
            </w:r>
          </w:p>
        </w:tc>
        <w:tc>
          <w:tcPr>
            <w:tcW w:w="315" w:type="pct"/>
            <w:shd w:val="clear" w:color="auto" w:fill="F2F2F2" w:themeFill="background1" w:themeFillShade="F2"/>
            <w:vAlign w:val="center"/>
          </w:tcPr>
          <w:p w14:paraId="5C833FE2" w14:textId="18265302" w:rsidR="00F26F30" w:rsidRPr="008D2D80" w:rsidRDefault="00F26F30" w:rsidP="00F26F3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32369F96" w14:textId="77777777" w:rsidR="00F26F30" w:rsidRPr="008D2D80" w:rsidRDefault="00F26F30" w:rsidP="00F26F30">
            <w:pPr>
              <w:rPr>
                <w:rFonts w:ascii="Verdana" w:hAnsi="Verdana" w:cstheme="majorHAnsi"/>
                <w:sz w:val="16"/>
                <w:szCs w:val="16"/>
              </w:rPr>
            </w:pPr>
          </w:p>
        </w:tc>
        <w:tc>
          <w:tcPr>
            <w:tcW w:w="861" w:type="pct"/>
            <w:shd w:val="clear" w:color="auto" w:fill="F2F2F2" w:themeFill="background1" w:themeFillShade="F2"/>
          </w:tcPr>
          <w:p w14:paraId="74951934" w14:textId="77777777" w:rsidR="00F26F30" w:rsidRPr="008D2D80" w:rsidRDefault="00F26F30" w:rsidP="00F26F30">
            <w:pPr>
              <w:rPr>
                <w:rFonts w:ascii="Verdana" w:hAnsi="Verdana" w:cstheme="majorHAnsi"/>
                <w:sz w:val="16"/>
                <w:szCs w:val="16"/>
              </w:rPr>
            </w:pPr>
          </w:p>
        </w:tc>
        <w:tc>
          <w:tcPr>
            <w:tcW w:w="1133" w:type="pct"/>
            <w:shd w:val="clear" w:color="auto" w:fill="auto"/>
          </w:tcPr>
          <w:p w14:paraId="16F4C652" w14:textId="77777777" w:rsidR="00F26F30" w:rsidRPr="008D2D80" w:rsidRDefault="00F26F30" w:rsidP="00F26F30">
            <w:pPr>
              <w:rPr>
                <w:rFonts w:ascii="Verdana" w:hAnsi="Verdana" w:cstheme="majorHAnsi"/>
                <w:sz w:val="16"/>
                <w:szCs w:val="16"/>
              </w:rPr>
            </w:pPr>
          </w:p>
        </w:tc>
      </w:tr>
      <w:tr w:rsidR="00C026EE" w14:paraId="6B72D5E6" w14:textId="77777777" w:rsidTr="005F3F11">
        <w:tc>
          <w:tcPr>
            <w:tcW w:w="301" w:type="pct"/>
            <w:shd w:val="clear" w:color="auto" w:fill="F2F2F2" w:themeFill="background1" w:themeFillShade="F2"/>
          </w:tcPr>
          <w:p w14:paraId="5554D448" w14:textId="4178C84E" w:rsidR="00A80D56" w:rsidRPr="008D2D80" w:rsidRDefault="0002250F" w:rsidP="00F26F30">
            <w:pPr>
              <w:rPr>
                <w:rFonts w:ascii="Verdana" w:hAnsi="Verdana" w:cstheme="majorHAnsi"/>
                <w:sz w:val="16"/>
                <w:szCs w:val="16"/>
              </w:rPr>
            </w:pPr>
            <w:r>
              <w:rPr>
                <w:rFonts w:ascii="Verdana" w:hAnsi="Verdana" w:cstheme="majorHAnsi"/>
                <w:sz w:val="16"/>
                <w:szCs w:val="16"/>
              </w:rPr>
              <w:t>3</w:t>
            </w:r>
            <w:r w:rsidR="00B81B7B">
              <w:rPr>
                <w:rFonts w:ascii="Verdana" w:hAnsi="Verdana" w:cstheme="majorHAnsi"/>
                <w:sz w:val="16"/>
                <w:szCs w:val="16"/>
              </w:rPr>
              <w:t>4</w:t>
            </w:r>
            <w:r w:rsidR="00A80D56">
              <w:rPr>
                <w:rFonts w:ascii="Verdana" w:hAnsi="Verdana" w:cstheme="majorHAnsi"/>
                <w:sz w:val="16"/>
                <w:szCs w:val="16"/>
              </w:rPr>
              <w:t>.</w:t>
            </w:r>
          </w:p>
        </w:tc>
        <w:tc>
          <w:tcPr>
            <w:tcW w:w="1855" w:type="pct"/>
            <w:shd w:val="clear" w:color="auto" w:fill="F2F2F2" w:themeFill="background1" w:themeFillShade="F2"/>
          </w:tcPr>
          <w:p w14:paraId="7BDFC6D2" w14:textId="77777777" w:rsidR="00A80D56" w:rsidRDefault="00A80D56" w:rsidP="00F26F30">
            <w:pPr>
              <w:rPr>
                <w:rFonts w:ascii="Verdana" w:hAnsi="Verdana" w:cstheme="majorHAnsi"/>
                <w:b/>
                <w:bCs/>
                <w:sz w:val="16"/>
                <w:szCs w:val="16"/>
              </w:rPr>
            </w:pPr>
            <w:r>
              <w:rPr>
                <w:rFonts w:ascii="Verdana" w:hAnsi="Verdana" w:cstheme="majorHAnsi"/>
                <w:b/>
                <w:bCs/>
                <w:sz w:val="16"/>
                <w:szCs w:val="16"/>
              </w:rPr>
              <w:t>Yvirvaking</w:t>
            </w:r>
          </w:p>
          <w:p w14:paraId="434300C3" w14:textId="77777777" w:rsidR="00A80D56" w:rsidRDefault="00A80D56" w:rsidP="00F26F30">
            <w:pPr>
              <w:rPr>
                <w:rFonts w:ascii="Verdana" w:hAnsi="Verdana" w:cstheme="majorHAnsi"/>
                <w:b/>
                <w:bCs/>
                <w:sz w:val="16"/>
                <w:szCs w:val="16"/>
              </w:rPr>
            </w:pPr>
          </w:p>
          <w:p w14:paraId="3260C212" w14:textId="51A93F23" w:rsidR="00A80D56" w:rsidRPr="00A80D56" w:rsidRDefault="00A80D56" w:rsidP="00F26F30">
            <w:pPr>
              <w:rPr>
                <w:rFonts w:ascii="Verdana" w:hAnsi="Verdana" w:cstheme="majorHAnsi"/>
                <w:sz w:val="16"/>
                <w:szCs w:val="16"/>
              </w:rPr>
            </w:pPr>
            <w:r>
              <w:rPr>
                <w:rFonts w:ascii="Verdana" w:hAnsi="Verdana" w:cstheme="majorHAnsi"/>
                <w:sz w:val="16"/>
                <w:szCs w:val="16"/>
              </w:rPr>
              <w:t xml:space="preserve">Veitarin skal geva </w:t>
            </w:r>
            <w:r w:rsidR="005525EC">
              <w:rPr>
                <w:rFonts w:ascii="Verdana" w:hAnsi="Verdana" w:cstheme="majorHAnsi"/>
                <w:sz w:val="16"/>
                <w:szCs w:val="16"/>
              </w:rPr>
              <w:t>stovnunum</w:t>
            </w:r>
            <w:r>
              <w:rPr>
                <w:rFonts w:ascii="Verdana" w:hAnsi="Verdana" w:cstheme="majorHAnsi"/>
                <w:sz w:val="16"/>
                <w:szCs w:val="16"/>
              </w:rPr>
              <w:t xml:space="preserve"> boð um </w:t>
            </w:r>
            <w:r w:rsidR="00FA21FE">
              <w:rPr>
                <w:rFonts w:ascii="Verdana" w:hAnsi="Verdana" w:cstheme="majorHAnsi"/>
                <w:sz w:val="16"/>
                <w:szCs w:val="16"/>
              </w:rPr>
              <w:t>brek</w:t>
            </w:r>
            <w:r w:rsidR="00892EBF">
              <w:rPr>
                <w:rFonts w:ascii="Verdana" w:hAnsi="Verdana" w:cstheme="majorHAnsi"/>
                <w:sz w:val="16"/>
                <w:szCs w:val="16"/>
              </w:rPr>
              <w:t xml:space="preserve">. </w:t>
            </w:r>
            <w:r>
              <w:rPr>
                <w:rFonts w:ascii="Verdana" w:hAnsi="Verdana" w:cstheme="majorHAnsi"/>
                <w:sz w:val="16"/>
                <w:szCs w:val="16"/>
              </w:rPr>
              <w:t xml:space="preserve"> </w:t>
            </w:r>
          </w:p>
        </w:tc>
        <w:tc>
          <w:tcPr>
            <w:tcW w:w="222" w:type="pct"/>
            <w:shd w:val="clear" w:color="auto" w:fill="F2F2F2" w:themeFill="background1" w:themeFillShade="F2"/>
            <w:vAlign w:val="center"/>
          </w:tcPr>
          <w:p w14:paraId="4502064E" w14:textId="7A3D4494" w:rsidR="00A80D56" w:rsidRPr="00093655" w:rsidRDefault="00A80D56" w:rsidP="00F26F30">
            <w:pPr>
              <w:jc w:val="center"/>
              <w:rPr>
                <w:rFonts w:ascii="Verdana" w:hAnsi="Verdana" w:cstheme="majorHAnsi"/>
                <w:sz w:val="16"/>
                <w:szCs w:val="16"/>
              </w:rPr>
            </w:pPr>
            <w:r w:rsidRPr="00093655">
              <w:rPr>
                <w:rFonts w:ascii="Verdana" w:hAnsi="Verdana" w:cstheme="majorHAnsi"/>
                <w:sz w:val="16"/>
                <w:szCs w:val="16"/>
              </w:rPr>
              <w:t>M</w:t>
            </w:r>
          </w:p>
        </w:tc>
        <w:tc>
          <w:tcPr>
            <w:tcW w:w="315" w:type="pct"/>
            <w:shd w:val="clear" w:color="auto" w:fill="F2F2F2" w:themeFill="background1" w:themeFillShade="F2"/>
            <w:vAlign w:val="center"/>
          </w:tcPr>
          <w:p w14:paraId="79B8A909" w14:textId="3F00CD8F" w:rsidR="00A80D56" w:rsidRPr="008D2D80" w:rsidRDefault="00A80D56" w:rsidP="00F26F30">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3C39C225" w14:textId="77777777" w:rsidR="00A80D56" w:rsidRPr="008D2D80" w:rsidRDefault="00A80D56" w:rsidP="00F26F30">
            <w:pPr>
              <w:rPr>
                <w:rFonts w:ascii="Verdana" w:hAnsi="Verdana" w:cstheme="majorHAnsi"/>
                <w:sz w:val="16"/>
                <w:szCs w:val="16"/>
              </w:rPr>
            </w:pPr>
          </w:p>
        </w:tc>
        <w:tc>
          <w:tcPr>
            <w:tcW w:w="861" w:type="pct"/>
            <w:shd w:val="clear" w:color="auto" w:fill="F2F2F2" w:themeFill="background1" w:themeFillShade="F2"/>
          </w:tcPr>
          <w:p w14:paraId="0ED9D34C" w14:textId="6D77EB45" w:rsidR="00A80D56" w:rsidRPr="00093655" w:rsidRDefault="00093655" w:rsidP="00F26F30">
            <w:pPr>
              <w:rPr>
                <w:rFonts w:ascii="Verdana" w:hAnsi="Verdana" w:cstheme="majorHAnsi"/>
                <w:i/>
                <w:iCs/>
                <w:sz w:val="16"/>
                <w:szCs w:val="16"/>
              </w:rPr>
            </w:pPr>
            <w:r>
              <w:rPr>
                <w:rFonts w:ascii="Verdana" w:hAnsi="Verdana" w:cstheme="majorHAnsi"/>
                <w:i/>
                <w:iCs/>
                <w:sz w:val="16"/>
                <w:szCs w:val="16"/>
              </w:rPr>
              <w:t xml:space="preserve">Við </w:t>
            </w:r>
            <w:r w:rsidR="00FA21FE">
              <w:rPr>
                <w:rFonts w:ascii="Verdana" w:hAnsi="Verdana" w:cstheme="majorHAnsi"/>
                <w:i/>
                <w:iCs/>
                <w:sz w:val="16"/>
                <w:szCs w:val="16"/>
              </w:rPr>
              <w:t>brek</w:t>
            </w:r>
            <w:r>
              <w:rPr>
                <w:rFonts w:ascii="Verdana" w:hAnsi="Verdana" w:cstheme="majorHAnsi"/>
                <w:i/>
                <w:iCs/>
                <w:sz w:val="16"/>
                <w:szCs w:val="16"/>
              </w:rPr>
              <w:t xml:space="preserve"> verður sipað til linju</w:t>
            </w:r>
            <w:r w:rsidR="00FA21FE">
              <w:rPr>
                <w:rFonts w:ascii="Verdana" w:hAnsi="Verdana" w:cstheme="majorHAnsi"/>
                <w:i/>
                <w:iCs/>
                <w:sz w:val="16"/>
                <w:szCs w:val="16"/>
              </w:rPr>
              <w:t>brek</w:t>
            </w:r>
            <w:r>
              <w:rPr>
                <w:rFonts w:ascii="Verdana" w:hAnsi="Verdana" w:cstheme="majorHAnsi"/>
                <w:i/>
                <w:iCs/>
                <w:sz w:val="16"/>
                <w:szCs w:val="16"/>
              </w:rPr>
              <w:t xml:space="preserve">, sum </w:t>
            </w:r>
            <w:r w:rsidR="00357738">
              <w:rPr>
                <w:rFonts w:ascii="Verdana" w:hAnsi="Verdana" w:cstheme="majorHAnsi"/>
                <w:i/>
                <w:iCs/>
                <w:sz w:val="16"/>
                <w:szCs w:val="16"/>
              </w:rPr>
              <w:t>er knýtt til beri</w:t>
            </w:r>
            <w:r w:rsidR="001A7748">
              <w:rPr>
                <w:rFonts w:ascii="Verdana" w:hAnsi="Verdana" w:cstheme="majorHAnsi"/>
                <w:i/>
                <w:iCs/>
                <w:sz w:val="16"/>
                <w:szCs w:val="16"/>
              </w:rPr>
              <w:t xml:space="preserve"> </w:t>
            </w:r>
            <w:r w:rsidR="006924C6">
              <w:rPr>
                <w:rFonts w:ascii="Verdana" w:hAnsi="Verdana" w:cstheme="majorHAnsi"/>
                <w:i/>
                <w:iCs/>
                <w:sz w:val="16"/>
                <w:szCs w:val="16"/>
              </w:rPr>
              <w:t xml:space="preserve">tøkni. </w:t>
            </w:r>
          </w:p>
        </w:tc>
        <w:tc>
          <w:tcPr>
            <w:tcW w:w="1133" w:type="pct"/>
            <w:shd w:val="clear" w:color="auto" w:fill="auto"/>
          </w:tcPr>
          <w:p w14:paraId="558BB385" w14:textId="751155D2" w:rsidR="00A80D56" w:rsidRPr="008D2D80" w:rsidRDefault="00A80D56" w:rsidP="00F26F30">
            <w:pPr>
              <w:rPr>
                <w:rFonts w:ascii="Verdana" w:hAnsi="Verdana" w:cstheme="majorHAnsi"/>
                <w:sz w:val="16"/>
                <w:szCs w:val="16"/>
              </w:rPr>
            </w:pPr>
          </w:p>
        </w:tc>
      </w:tr>
      <w:tr w:rsidR="00C026EE" w14:paraId="76CF14B4" w14:textId="77777777" w:rsidTr="005F3F11">
        <w:tc>
          <w:tcPr>
            <w:tcW w:w="301" w:type="pct"/>
            <w:shd w:val="clear" w:color="auto" w:fill="F2F2F2" w:themeFill="background1" w:themeFillShade="F2"/>
          </w:tcPr>
          <w:p w14:paraId="4D999662" w14:textId="2C89AB7B" w:rsidR="00A80D56" w:rsidRPr="008D2D80" w:rsidRDefault="00362B6B" w:rsidP="00F26F30">
            <w:pPr>
              <w:rPr>
                <w:rFonts w:ascii="Verdana" w:hAnsi="Verdana" w:cstheme="majorHAnsi"/>
                <w:sz w:val="16"/>
                <w:szCs w:val="16"/>
              </w:rPr>
            </w:pPr>
            <w:r>
              <w:rPr>
                <w:rFonts w:ascii="Verdana" w:hAnsi="Verdana" w:cstheme="majorHAnsi"/>
                <w:sz w:val="16"/>
                <w:szCs w:val="16"/>
              </w:rPr>
              <w:t>3</w:t>
            </w:r>
            <w:r w:rsidR="00C5419E">
              <w:rPr>
                <w:rFonts w:ascii="Verdana" w:hAnsi="Verdana" w:cstheme="majorHAnsi"/>
                <w:sz w:val="16"/>
                <w:szCs w:val="16"/>
              </w:rPr>
              <w:t>6</w:t>
            </w:r>
            <w:r w:rsidR="00A80D56">
              <w:rPr>
                <w:rFonts w:ascii="Verdana" w:hAnsi="Verdana" w:cstheme="majorHAnsi"/>
                <w:sz w:val="16"/>
                <w:szCs w:val="16"/>
              </w:rPr>
              <w:t>.</w:t>
            </w:r>
          </w:p>
        </w:tc>
        <w:tc>
          <w:tcPr>
            <w:tcW w:w="1855" w:type="pct"/>
            <w:shd w:val="clear" w:color="auto" w:fill="F2F2F2" w:themeFill="background1" w:themeFillShade="F2"/>
          </w:tcPr>
          <w:p w14:paraId="206833F6" w14:textId="77777777" w:rsidR="00A80D56" w:rsidRDefault="00A80D56" w:rsidP="00F26F30">
            <w:pPr>
              <w:rPr>
                <w:rFonts w:ascii="Verdana" w:hAnsi="Verdana" w:cstheme="majorHAnsi"/>
                <w:b/>
                <w:bCs/>
                <w:sz w:val="16"/>
                <w:szCs w:val="16"/>
              </w:rPr>
            </w:pPr>
            <w:r>
              <w:rPr>
                <w:rFonts w:ascii="Verdana" w:hAnsi="Verdana" w:cstheme="majorHAnsi"/>
                <w:b/>
                <w:bCs/>
                <w:sz w:val="16"/>
                <w:szCs w:val="16"/>
              </w:rPr>
              <w:t>Yvirvaking</w:t>
            </w:r>
          </w:p>
          <w:p w14:paraId="4724A730" w14:textId="77777777" w:rsidR="00A80D56" w:rsidRDefault="00A80D56" w:rsidP="00F26F30">
            <w:pPr>
              <w:rPr>
                <w:rFonts w:ascii="Verdana" w:hAnsi="Verdana" w:cstheme="majorHAnsi"/>
                <w:b/>
                <w:bCs/>
                <w:sz w:val="16"/>
                <w:szCs w:val="16"/>
              </w:rPr>
            </w:pPr>
          </w:p>
          <w:p w14:paraId="182B1E12" w14:textId="487E69F7" w:rsidR="00A80D56" w:rsidRPr="00A80D56" w:rsidRDefault="005525EC" w:rsidP="00F26F30">
            <w:pPr>
              <w:rPr>
                <w:rFonts w:ascii="Verdana" w:hAnsi="Verdana" w:cstheme="majorHAnsi"/>
                <w:sz w:val="16"/>
                <w:szCs w:val="16"/>
              </w:rPr>
            </w:pPr>
            <w:r>
              <w:rPr>
                <w:rFonts w:ascii="Verdana" w:hAnsi="Verdana" w:cstheme="majorHAnsi"/>
                <w:sz w:val="16"/>
                <w:szCs w:val="16"/>
              </w:rPr>
              <w:t>Stovnarnir</w:t>
            </w:r>
            <w:r w:rsidR="00A80D56">
              <w:rPr>
                <w:rFonts w:ascii="Verdana" w:hAnsi="Verdana" w:cstheme="majorHAnsi"/>
                <w:sz w:val="16"/>
                <w:szCs w:val="16"/>
              </w:rPr>
              <w:t xml:space="preserve"> sk</w:t>
            </w:r>
            <w:r>
              <w:rPr>
                <w:rFonts w:ascii="Verdana" w:hAnsi="Verdana" w:cstheme="majorHAnsi"/>
                <w:sz w:val="16"/>
                <w:szCs w:val="16"/>
              </w:rPr>
              <w:t>ulu</w:t>
            </w:r>
            <w:r w:rsidR="00A80D56">
              <w:rPr>
                <w:rFonts w:ascii="Verdana" w:hAnsi="Verdana" w:cstheme="majorHAnsi"/>
                <w:sz w:val="16"/>
                <w:szCs w:val="16"/>
              </w:rPr>
              <w:t xml:space="preserve"> hava eina SNMP atgongd til útgerðina til egna yvirvaking. </w:t>
            </w:r>
          </w:p>
        </w:tc>
        <w:tc>
          <w:tcPr>
            <w:tcW w:w="222" w:type="pct"/>
            <w:shd w:val="clear" w:color="auto" w:fill="F2F2F2" w:themeFill="background1" w:themeFillShade="F2"/>
            <w:vAlign w:val="center"/>
          </w:tcPr>
          <w:p w14:paraId="492D64AA" w14:textId="5D6DCE75" w:rsidR="00A80D56" w:rsidRPr="008D2D80" w:rsidRDefault="00A80D56" w:rsidP="00F26F30">
            <w:pPr>
              <w:jc w:val="center"/>
              <w:rPr>
                <w:rFonts w:ascii="Verdana" w:hAnsi="Verdana" w:cstheme="majorHAnsi"/>
                <w:sz w:val="16"/>
                <w:szCs w:val="16"/>
              </w:rPr>
            </w:pPr>
            <w:r>
              <w:rPr>
                <w:rFonts w:ascii="Verdana" w:hAnsi="Verdana" w:cstheme="majorHAnsi"/>
                <w:sz w:val="16"/>
                <w:szCs w:val="16"/>
              </w:rPr>
              <w:t>M</w:t>
            </w:r>
          </w:p>
        </w:tc>
        <w:tc>
          <w:tcPr>
            <w:tcW w:w="315" w:type="pct"/>
            <w:shd w:val="clear" w:color="auto" w:fill="F2F2F2" w:themeFill="background1" w:themeFillShade="F2"/>
            <w:vAlign w:val="center"/>
          </w:tcPr>
          <w:p w14:paraId="6D7BBC93" w14:textId="476CBC0F" w:rsidR="00A80D56" w:rsidRPr="008D2D80" w:rsidRDefault="00A80D56" w:rsidP="00F26F30">
            <w:pPr>
              <w:jc w:val="center"/>
              <w:rPr>
                <w:rFonts w:ascii="Verdana" w:hAnsi="Verdana" w:cstheme="majorHAnsi"/>
                <w:sz w:val="16"/>
                <w:szCs w:val="16"/>
              </w:rPr>
            </w:pPr>
            <w:r>
              <w:rPr>
                <w:rFonts w:ascii="Verdana" w:hAnsi="Verdana" w:cstheme="majorHAnsi"/>
                <w:sz w:val="16"/>
                <w:szCs w:val="16"/>
              </w:rPr>
              <w:t>J/N</w:t>
            </w:r>
          </w:p>
        </w:tc>
        <w:tc>
          <w:tcPr>
            <w:tcW w:w="313" w:type="pct"/>
            <w:shd w:val="clear" w:color="auto" w:fill="auto"/>
          </w:tcPr>
          <w:p w14:paraId="3EFE460B" w14:textId="77777777" w:rsidR="00A80D56" w:rsidRPr="008D2D80" w:rsidRDefault="00A80D56" w:rsidP="00F26F30">
            <w:pPr>
              <w:rPr>
                <w:rFonts w:ascii="Verdana" w:hAnsi="Verdana" w:cstheme="majorHAnsi"/>
                <w:sz w:val="16"/>
                <w:szCs w:val="16"/>
              </w:rPr>
            </w:pPr>
          </w:p>
        </w:tc>
        <w:tc>
          <w:tcPr>
            <w:tcW w:w="861" w:type="pct"/>
            <w:shd w:val="clear" w:color="auto" w:fill="F2F2F2" w:themeFill="background1" w:themeFillShade="F2"/>
          </w:tcPr>
          <w:p w14:paraId="3BD1EA8A" w14:textId="77777777" w:rsidR="00A80D56" w:rsidRPr="008D2D80" w:rsidRDefault="00A80D56" w:rsidP="00F26F30">
            <w:pPr>
              <w:rPr>
                <w:rFonts w:ascii="Verdana" w:hAnsi="Verdana" w:cstheme="majorHAnsi"/>
                <w:sz w:val="16"/>
                <w:szCs w:val="16"/>
              </w:rPr>
            </w:pPr>
          </w:p>
        </w:tc>
        <w:tc>
          <w:tcPr>
            <w:tcW w:w="1133" w:type="pct"/>
            <w:shd w:val="clear" w:color="auto" w:fill="auto"/>
          </w:tcPr>
          <w:p w14:paraId="7F1F821A" w14:textId="3B32FDA6" w:rsidR="00A80D56" w:rsidRPr="008D2D80" w:rsidRDefault="00A80D56" w:rsidP="00F26F30">
            <w:pPr>
              <w:rPr>
                <w:rFonts w:ascii="Verdana" w:hAnsi="Verdana" w:cstheme="majorHAnsi"/>
                <w:sz w:val="16"/>
                <w:szCs w:val="16"/>
              </w:rPr>
            </w:pPr>
          </w:p>
        </w:tc>
      </w:tr>
      <w:tr w:rsidR="00F26F30" w14:paraId="1A3C5D57" w14:textId="77777777" w:rsidTr="7C12B087">
        <w:tc>
          <w:tcPr>
            <w:tcW w:w="5000" w:type="pct"/>
            <w:gridSpan w:val="7"/>
            <w:shd w:val="clear" w:color="auto" w:fill="F2F2F2" w:themeFill="accent6" w:themeFillShade="F2"/>
          </w:tcPr>
          <w:p w14:paraId="46EA0130" w14:textId="7E9A16DD" w:rsidR="00F26F30" w:rsidRPr="008D2D80" w:rsidRDefault="00F26F30" w:rsidP="00F26F30">
            <w:pPr>
              <w:jc w:val="center"/>
              <w:rPr>
                <w:rFonts w:ascii="Verdana" w:hAnsi="Verdana" w:cstheme="majorHAnsi"/>
                <w:sz w:val="20"/>
                <w:szCs w:val="20"/>
              </w:rPr>
            </w:pPr>
            <w:r w:rsidRPr="008D2D80">
              <w:rPr>
                <w:rFonts w:ascii="Verdana" w:hAnsi="Verdana" w:cstheme="majorHAnsi"/>
                <w:b/>
                <w:bCs/>
                <w:sz w:val="20"/>
                <w:szCs w:val="20"/>
              </w:rPr>
              <w:t>KT trygdarviðurskifti</w:t>
            </w:r>
          </w:p>
        </w:tc>
      </w:tr>
      <w:tr w:rsidR="00C026EE" w14:paraId="1F7B2367" w14:textId="77777777" w:rsidTr="005F3F11">
        <w:tc>
          <w:tcPr>
            <w:tcW w:w="301" w:type="pct"/>
            <w:shd w:val="clear" w:color="auto" w:fill="F2F2F2" w:themeFill="background1" w:themeFillShade="F2"/>
          </w:tcPr>
          <w:p w14:paraId="5E0482CB" w14:textId="38845970" w:rsidR="00F26F30" w:rsidRPr="008D2D80" w:rsidRDefault="00362B6B" w:rsidP="00F26F30">
            <w:pPr>
              <w:rPr>
                <w:rFonts w:ascii="Verdana" w:hAnsi="Verdana" w:cstheme="majorHAnsi"/>
                <w:sz w:val="16"/>
                <w:szCs w:val="16"/>
              </w:rPr>
            </w:pPr>
            <w:r>
              <w:rPr>
                <w:rFonts w:ascii="Verdana" w:hAnsi="Verdana" w:cstheme="majorHAnsi"/>
                <w:sz w:val="16"/>
                <w:szCs w:val="16"/>
              </w:rPr>
              <w:t>3</w:t>
            </w:r>
            <w:r w:rsidR="00C5419E">
              <w:rPr>
                <w:rFonts w:ascii="Verdana" w:hAnsi="Verdana" w:cstheme="majorHAnsi"/>
                <w:sz w:val="16"/>
                <w:szCs w:val="16"/>
              </w:rPr>
              <w:t>7</w:t>
            </w:r>
            <w:r w:rsidR="00F26F30" w:rsidRPr="008D2D80">
              <w:rPr>
                <w:rFonts w:ascii="Verdana" w:hAnsi="Verdana" w:cstheme="majorHAnsi"/>
                <w:sz w:val="16"/>
                <w:szCs w:val="16"/>
              </w:rPr>
              <w:t xml:space="preserve">. </w:t>
            </w:r>
          </w:p>
        </w:tc>
        <w:tc>
          <w:tcPr>
            <w:tcW w:w="1855" w:type="pct"/>
            <w:shd w:val="clear" w:color="auto" w:fill="F2F2F2" w:themeFill="background1" w:themeFillShade="F2"/>
          </w:tcPr>
          <w:p w14:paraId="695F6489" w14:textId="77777777" w:rsidR="00F26F30" w:rsidRPr="008D2D80" w:rsidRDefault="00F26F30" w:rsidP="00F26F30">
            <w:pPr>
              <w:rPr>
                <w:rFonts w:ascii="Verdana" w:hAnsi="Verdana" w:cstheme="majorHAnsi"/>
                <w:b/>
                <w:bCs/>
                <w:sz w:val="16"/>
                <w:szCs w:val="16"/>
              </w:rPr>
            </w:pPr>
            <w:r w:rsidRPr="008D2D80">
              <w:rPr>
                <w:rFonts w:ascii="Verdana" w:hAnsi="Verdana" w:cstheme="majorHAnsi"/>
                <w:b/>
                <w:bCs/>
                <w:sz w:val="16"/>
                <w:szCs w:val="16"/>
              </w:rPr>
              <w:t>Lógir og treytir</w:t>
            </w:r>
          </w:p>
          <w:p w14:paraId="336EC4CA" w14:textId="77777777" w:rsidR="00F26F30" w:rsidRPr="008D2D80" w:rsidRDefault="00F26F30" w:rsidP="00F26F30">
            <w:pPr>
              <w:rPr>
                <w:rFonts w:ascii="Verdana" w:hAnsi="Verdana" w:cstheme="majorHAnsi"/>
                <w:b/>
                <w:bCs/>
                <w:sz w:val="16"/>
                <w:szCs w:val="16"/>
              </w:rPr>
            </w:pPr>
          </w:p>
          <w:p w14:paraId="3B8038FF" w14:textId="749DD4D8" w:rsidR="00F26F30" w:rsidRPr="008D2D80" w:rsidRDefault="007463DE" w:rsidP="00F26F30">
            <w:pPr>
              <w:rPr>
                <w:rFonts w:ascii="Verdana" w:hAnsi="Verdana" w:cstheme="majorHAnsi"/>
                <w:sz w:val="16"/>
                <w:szCs w:val="16"/>
              </w:rPr>
            </w:pPr>
            <w:r>
              <w:rPr>
                <w:rFonts w:ascii="Verdana" w:hAnsi="Verdana" w:cstheme="majorHAnsi"/>
                <w:sz w:val="16"/>
                <w:szCs w:val="16"/>
              </w:rPr>
              <w:t xml:space="preserve">Veiting skal </w:t>
            </w:r>
            <w:r w:rsidR="00F2100D">
              <w:rPr>
                <w:rFonts w:ascii="Verdana" w:hAnsi="Verdana" w:cstheme="majorHAnsi"/>
                <w:sz w:val="16"/>
                <w:szCs w:val="16"/>
              </w:rPr>
              <w:t xml:space="preserve">til eina og hvørja tíð </w:t>
            </w:r>
            <w:r>
              <w:rPr>
                <w:rFonts w:ascii="Verdana" w:hAnsi="Verdana" w:cstheme="majorHAnsi"/>
                <w:sz w:val="16"/>
                <w:szCs w:val="16"/>
              </w:rPr>
              <w:t xml:space="preserve">liva upp til </w:t>
            </w:r>
            <w:r w:rsidR="00F2100D">
              <w:rPr>
                <w:rFonts w:ascii="Verdana" w:hAnsi="Verdana" w:cstheme="majorHAnsi"/>
                <w:sz w:val="16"/>
                <w:szCs w:val="16"/>
              </w:rPr>
              <w:t xml:space="preserve">galdandi </w:t>
            </w:r>
            <w:r>
              <w:rPr>
                <w:rFonts w:ascii="Verdana" w:hAnsi="Verdana" w:cstheme="majorHAnsi"/>
                <w:sz w:val="16"/>
                <w:szCs w:val="16"/>
              </w:rPr>
              <w:t>lógarkrøv og treytir</w:t>
            </w:r>
            <w:r w:rsidR="00531D49">
              <w:rPr>
                <w:rFonts w:ascii="Verdana" w:hAnsi="Verdana" w:cstheme="majorHAnsi"/>
                <w:sz w:val="16"/>
                <w:szCs w:val="16"/>
              </w:rPr>
              <w:t xml:space="preserve"> fyri veitara av dátusamskifti</w:t>
            </w:r>
            <w:r>
              <w:rPr>
                <w:rFonts w:ascii="Verdana" w:hAnsi="Verdana" w:cstheme="majorHAnsi"/>
                <w:sz w:val="16"/>
                <w:szCs w:val="16"/>
              </w:rPr>
              <w:t xml:space="preserve">. </w:t>
            </w:r>
          </w:p>
          <w:p w14:paraId="6E1AA14D" w14:textId="0BA0D096" w:rsidR="00F26F30" w:rsidRPr="008D2D80" w:rsidRDefault="00F26F30" w:rsidP="00F26F30">
            <w:pPr>
              <w:rPr>
                <w:rFonts w:ascii="Verdana" w:hAnsi="Verdana" w:cstheme="majorHAnsi"/>
                <w:b/>
                <w:bCs/>
                <w:sz w:val="16"/>
                <w:szCs w:val="16"/>
              </w:rPr>
            </w:pPr>
          </w:p>
        </w:tc>
        <w:tc>
          <w:tcPr>
            <w:tcW w:w="222" w:type="pct"/>
            <w:shd w:val="clear" w:color="auto" w:fill="F2F2F2" w:themeFill="background1" w:themeFillShade="F2"/>
            <w:vAlign w:val="center"/>
          </w:tcPr>
          <w:p w14:paraId="0EAAF4F9" w14:textId="76B64F6E" w:rsidR="00F26F30" w:rsidRPr="008D2D80" w:rsidRDefault="00F26F30" w:rsidP="00F26F30">
            <w:pPr>
              <w:jc w:val="center"/>
              <w:rPr>
                <w:rFonts w:ascii="Verdana" w:hAnsi="Verdana" w:cstheme="majorHAnsi"/>
                <w:sz w:val="16"/>
                <w:szCs w:val="16"/>
              </w:rPr>
            </w:pPr>
            <w:r w:rsidRPr="008D2D80">
              <w:rPr>
                <w:rFonts w:ascii="Verdana" w:hAnsi="Verdana" w:cstheme="majorHAnsi"/>
                <w:sz w:val="16"/>
                <w:szCs w:val="16"/>
              </w:rPr>
              <w:t>M</w:t>
            </w:r>
          </w:p>
        </w:tc>
        <w:tc>
          <w:tcPr>
            <w:tcW w:w="315" w:type="pct"/>
            <w:shd w:val="clear" w:color="auto" w:fill="F2F2F2" w:themeFill="background1" w:themeFillShade="F2"/>
            <w:vAlign w:val="center"/>
          </w:tcPr>
          <w:p w14:paraId="4F849A72" w14:textId="507568D5" w:rsidR="00F26F30" w:rsidRPr="008D2D80" w:rsidRDefault="00F26F30" w:rsidP="00F26F30">
            <w:pPr>
              <w:jc w:val="center"/>
              <w:rPr>
                <w:rFonts w:ascii="Verdana" w:hAnsi="Verdana" w:cstheme="majorHAnsi"/>
                <w:sz w:val="16"/>
                <w:szCs w:val="16"/>
              </w:rPr>
            </w:pPr>
            <w:r w:rsidRPr="008D2D80">
              <w:rPr>
                <w:rFonts w:ascii="Verdana" w:hAnsi="Verdana" w:cstheme="majorHAnsi"/>
                <w:sz w:val="16"/>
                <w:szCs w:val="16"/>
              </w:rPr>
              <w:t>J/N</w:t>
            </w:r>
          </w:p>
        </w:tc>
        <w:tc>
          <w:tcPr>
            <w:tcW w:w="313" w:type="pct"/>
            <w:shd w:val="clear" w:color="auto" w:fill="auto"/>
          </w:tcPr>
          <w:p w14:paraId="2D25E4C7" w14:textId="77777777" w:rsidR="00F26F30" w:rsidRPr="008D2D80" w:rsidRDefault="00F26F30" w:rsidP="00F26F30">
            <w:pPr>
              <w:rPr>
                <w:rFonts w:ascii="Verdana" w:hAnsi="Verdana" w:cstheme="majorHAnsi"/>
                <w:sz w:val="16"/>
                <w:szCs w:val="16"/>
              </w:rPr>
            </w:pPr>
          </w:p>
        </w:tc>
        <w:tc>
          <w:tcPr>
            <w:tcW w:w="861" w:type="pct"/>
            <w:shd w:val="clear" w:color="auto" w:fill="F2F2F2" w:themeFill="background1" w:themeFillShade="F2"/>
          </w:tcPr>
          <w:p w14:paraId="21C66635" w14:textId="77777777" w:rsidR="00F26F30" w:rsidRPr="008D2D80" w:rsidRDefault="00F26F30" w:rsidP="00F26F30">
            <w:pPr>
              <w:rPr>
                <w:rFonts w:ascii="Verdana" w:hAnsi="Verdana" w:cstheme="majorHAnsi"/>
                <w:sz w:val="16"/>
                <w:szCs w:val="16"/>
              </w:rPr>
            </w:pPr>
          </w:p>
        </w:tc>
        <w:tc>
          <w:tcPr>
            <w:tcW w:w="1133" w:type="pct"/>
            <w:shd w:val="clear" w:color="auto" w:fill="auto"/>
          </w:tcPr>
          <w:p w14:paraId="534BD6C5" w14:textId="77777777" w:rsidR="00F26F30" w:rsidRPr="008D2D80" w:rsidRDefault="00F26F30" w:rsidP="00F26F30">
            <w:pPr>
              <w:rPr>
                <w:rFonts w:ascii="Verdana" w:hAnsi="Verdana" w:cstheme="majorHAnsi"/>
                <w:sz w:val="16"/>
                <w:szCs w:val="16"/>
              </w:rPr>
            </w:pPr>
          </w:p>
        </w:tc>
      </w:tr>
      <w:tr w:rsidR="00C026EE" w14:paraId="6F26E286" w14:textId="77777777" w:rsidTr="005F3F11">
        <w:tc>
          <w:tcPr>
            <w:tcW w:w="301" w:type="pct"/>
            <w:shd w:val="clear" w:color="auto" w:fill="F2F2F2" w:themeFill="background1" w:themeFillShade="F2"/>
          </w:tcPr>
          <w:p w14:paraId="709AFD34" w14:textId="4867E9AA" w:rsidR="005525EC" w:rsidRDefault="00C656F7" w:rsidP="005525EC">
            <w:pPr>
              <w:rPr>
                <w:rFonts w:ascii="Verdana" w:hAnsi="Verdana" w:cstheme="majorHAnsi"/>
                <w:sz w:val="16"/>
                <w:szCs w:val="16"/>
              </w:rPr>
            </w:pPr>
            <w:r>
              <w:rPr>
                <w:rFonts w:ascii="Verdana" w:hAnsi="Verdana" w:cstheme="majorHAnsi"/>
                <w:sz w:val="16"/>
                <w:szCs w:val="16"/>
              </w:rPr>
              <w:t>3</w:t>
            </w:r>
            <w:r w:rsidR="00C5419E">
              <w:rPr>
                <w:rFonts w:ascii="Verdana" w:hAnsi="Verdana" w:cstheme="majorHAnsi"/>
                <w:sz w:val="16"/>
                <w:szCs w:val="16"/>
              </w:rPr>
              <w:t>8</w:t>
            </w:r>
            <w:r w:rsidR="005525EC" w:rsidRPr="008D2D80">
              <w:rPr>
                <w:rFonts w:ascii="Verdana" w:hAnsi="Verdana" w:cstheme="majorHAnsi"/>
                <w:sz w:val="16"/>
                <w:szCs w:val="16"/>
              </w:rPr>
              <w:t xml:space="preserve">. </w:t>
            </w:r>
          </w:p>
        </w:tc>
        <w:tc>
          <w:tcPr>
            <w:tcW w:w="1855" w:type="pct"/>
            <w:shd w:val="clear" w:color="auto" w:fill="F2F2F2" w:themeFill="background1" w:themeFillShade="F2"/>
          </w:tcPr>
          <w:p w14:paraId="1FE1146E" w14:textId="77777777" w:rsidR="005525EC" w:rsidRPr="008D2D80" w:rsidRDefault="005525EC" w:rsidP="005525EC">
            <w:pPr>
              <w:rPr>
                <w:rFonts w:ascii="Verdana" w:hAnsi="Verdana" w:cstheme="majorHAnsi"/>
                <w:b/>
                <w:bCs/>
                <w:sz w:val="16"/>
                <w:szCs w:val="16"/>
              </w:rPr>
            </w:pPr>
            <w:r w:rsidRPr="008D2D80">
              <w:rPr>
                <w:rFonts w:ascii="Verdana" w:hAnsi="Verdana" w:cstheme="majorHAnsi"/>
                <w:b/>
                <w:bCs/>
                <w:sz w:val="16"/>
                <w:szCs w:val="16"/>
              </w:rPr>
              <w:t>Váttan um skoðan</w:t>
            </w:r>
          </w:p>
          <w:p w14:paraId="18D98067" w14:textId="77777777" w:rsidR="005525EC" w:rsidRPr="008D2D80" w:rsidRDefault="005525EC" w:rsidP="005525EC">
            <w:pPr>
              <w:rPr>
                <w:rFonts w:ascii="Verdana" w:hAnsi="Verdana" w:cstheme="majorHAnsi"/>
                <w:b/>
                <w:bCs/>
                <w:sz w:val="16"/>
                <w:szCs w:val="16"/>
              </w:rPr>
            </w:pPr>
          </w:p>
          <w:p w14:paraId="6B1FAAFC" w14:textId="2653422F" w:rsidR="005525EC" w:rsidRPr="008D2D80" w:rsidRDefault="005525EC" w:rsidP="005525EC">
            <w:pPr>
              <w:rPr>
                <w:rFonts w:ascii="Verdana" w:hAnsi="Verdana" w:cstheme="majorHAnsi"/>
                <w:sz w:val="16"/>
                <w:szCs w:val="16"/>
              </w:rPr>
            </w:pPr>
            <w:r>
              <w:rPr>
                <w:rFonts w:ascii="Verdana" w:hAnsi="Verdana" w:cstheme="majorHAnsi"/>
                <w:sz w:val="16"/>
                <w:szCs w:val="16"/>
              </w:rPr>
              <w:t xml:space="preserve">Veitarin </w:t>
            </w:r>
            <w:r w:rsidR="00646935">
              <w:rPr>
                <w:rFonts w:ascii="Verdana" w:hAnsi="Verdana" w:cstheme="majorHAnsi"/>
                <w:sz w:val="16"/>
                <w:szCs w:val="16"/>
              </w:rPr>
              <w:t>eigur</w:t>
            </w:r>
            <w:r>
              <w:rPr>
                <w:rFonts w:ascii="Verdana" w:hAnsi="Verdana" w:cstheme="majorHAnsi"/>
                <w:sz w:val="16"/>
                <w:szCs w:val="16"/>
              </w:rPr>
              <w:t xml:space="preserve"> uttan eyka kostnað</w:t>
            </w:r>
            <w:r w:rsidR="00646935">
              <w:rPr>
                <w:rFonts w:ascii="Verdana" w:hAnsi="Verdana" w:cstheme="majorHAnsi"/>
                <w:sz w:val="16"/>
                <w:szCs w:val="16"/>
              </w:rPr>
              <w:t xml:space="preserve"> at</w:t>
            </w:r>
            <w:r>
              <w:rPr>
                <w:rFonts w:ascii="Verdana" w:hAnsi="Verdana" w:cstheme="majorHAnsi"/>
                <w:sz w:val="16"/>
                <w:szCs w:val="16"/>
              </w:rPr>
              <w:t xml:space="preserve"> veita eina</w:t>
            </w:r>
            <w:r w:rsidR="00531D49">
              <w:rPr>
                <w:rFonts w:ascii="Verdana" w:hAnsi="Verdana" w:cstheme="majorHAnsi"/>
                <w:sz w:val="16"/>
                <w:szCs w:val="16"/>
              </w:rPr>
              <w:t xml:space="preserve"> váttan </w:t>
            </w:r>
            <w:r w:rsidR="008E09AB">
              <w:rPr>
                <w:rFonts w:ascii="Verdana" w:hAnsi="Verdana" w:cstheme="majorHAnsi"/>
                <w:sz w:val="16"/>
                <w:szCs w:val="16"/>
              </w:rPr>
              <w:t>um generell</w:t>
            </w:r>
            <w:r w:rsidR="00461318">
              <w:rPr>
                <w:rFonts w:ascii="Verdana" w:hAnsi="Verdana" w:cstheme="majorHAnsi"/>
                <w:sz w:val="16"/>
                <w:szCs w:val="16"/>
              </w:rPr>
              <w:t>u</w:t>
            </w:r>
            <w:r w:rsidR="008E09AB">
              <w:rPr>
                <w:rFonts w:ascii="Verdana" w:hAnsi="Verdana" w:cstheme="majorHAnsi"/>
                <w:sz w:val="16"/>
                <w:szCs w:val="16"/>
              </w:rPr>
              <w:t xml:space="preserve"> KT</w:t>
            </w:r>
            <w:r w:rsidR="00DE32E0">
              <w:rPr>
                <w:rFonts w:ascii="Verdana" w:hAnsi="Verdana" w:cstheme="majorHAnsi"/>
                <w:sz w:val="16"/>
                <w:szCs w:val="16"/>
              </w:rPr>
              <w:t xml:space="preserve"> </w:t>
            </w:r>
            <w:r w:rsidR="008E09AB">
              <w:rPr>
                <w:rFonts w:ascii="Verdana" w:hAnsi="Verdana" w:cstheme="majorHAnsi"/>
                <w:sz w:val="16"/>
                <w:szCs w:val="16"/>
              </w:rPr>
              <w:t xml:space="preserve">trygdina </w:t>
            </w:r>
            <w:r w:rsidR="00531D49">
              <w:rPr>
                <w:rFonts w:ascii="Verdana" w:hAnsi="Verdana" w:cstheme="majorHAnsi"/>
                <w:sz w:val="16"/>
                <w:szCs w:val="16"/>
              </w:rPr>
              <w:t>frá uttanhýsis KT</w:t>
            </w:r>
            <w:r w:rsidR="00DE32E0">
              <w:rPr>
                <w:rFonts w:ascii="Verdana" w:hAnsi="Verdana" w:cstheme="majorHAnsi"/>
                <w:sz w:val="16"/>
                <w:szCs w:val="16"/>
              </w:rPr>
              <w:t xml:space="preserve"> </w:t>
            </w:r>
            <w:r w:rsidR="00531D49">
              <w:rPr>
                <w:rFonts w:ascii="Verdana" w:hAnsi="Verdana" w:cstheme="majorHAnsi"/>
                <w:sz w:val="16"/>
                <w:szCs w:val="16"/>
              </w:rPr>
              <w:t>grannskoðara</w:t>
            </w:r>
            <w:r w:rsidR="008E09AB">
              <w:rPr>
                <w:rFonts w:ascii="Verdana" w:hAnsi="Verdana" w:cstheme="majorHAnsi"/>
                <w:sz w:val="16"/>
                <w:szCs w:val="16"/>
              </w:rPr>
              <w:t>.</w:t>
            </w:r>
            <w:r>
              <w:rPr>
                <w:rFonts w:ascii="Verdana" w:hAnsi="Verdana" w:cstheme="majorHAnsi"/>
                <w:sz w:val="16"/>
                <w:szCs w:val="16"/>
              </w:rPr>
              <w:t xml:space="preserve"> </w:t>
            </w:r>
          </w:p>
          <w:p w14:paraId="04F0B5F8" w14:textId="77777777" w:rsidR="005525EC" w:rsidRPr="008D2D80" w:rsidRDefault="005525EC" w:rsidP="005525EC">
            <w:pPr>
              <w:rPr>
                <w:rFonts w:ascii="Verdana" w:hAnsi="Verdana" w:cstheme="majorHAnsi"/>
                <w:b/>
                <w:bCs/>
                <w:sz w:val="16"/>
                <w:szCs w:val="16"/>
              </w:rPr>
            </w:pPr>
          </w:p>
        </w:tc>
        <w:tc>
          <w:tcPr>
            <w:tcW w:w="222" w:type="pct"/>
            <w:shd w:val="clear" w:color="auto" w:fill="F2F2F2" w:themeFill="background1" w:themeFillShade="F2"/>
            <w:vAlign w:val="center"/>
          </w:tcPr>
          <w:p w14:paraId="2181AB29" w14:textId="38EF6EE6" w:rsidR="005525EC" w:rsidRPr="008D2D80" w:rsidRDefault="005525EC" w:rsidP="005525EC">
            <w:pPr>
              <w:jc w:val="center"/>
              <w:rPr>
                <w:rFonts w:ascii="Verdana" w:hAnsi="Verdana" w:cstheme="majorHAnsi"/>
                <w:sz w:val="16"/>
                <w:szCs w:val="16"/>
              </w:rPr>
            </w:pPr>
            <w:r w:rsidRPr="008D2D80">
              <w:rPr>
                <w:rFonts w:ascii="Verdana" w:hAnsi="Verdana" w:cstheme="majorHAnsi"/>
                <w:sz w:val="16"/>
                <w:szCs w:val="16"/>
              </w:rPr>
              <w:t>G</w:t>
            </w:r>
          </w:p>
        </w:tc>
        <w:tc>
          <w:tcPr>
            <w:tcW w:w="315" w:type="pct"/>
            <w:shd w:val="clear" w:color="auto" w:fill="F2F2F2" w:themeFill="background1" w:themeFillShade="F2"/>
            <w:vAlign w:val="center"/>
          </w:tcPr>
          <w:p w14:paraId="547E3004" w14:textId="77777777" w:rsidR="005525EC" w:rsidRPr="008D2D80" w:rsidRDefault="005525EC" w:rsidP="005525EC">
            <w:pPr>
              <w:jc w:val="center"/>
              <w:rPr>
                <w:rFonts w:ascii="Verdana" w:hAnsi="Verdana" w:cstheme="majorHAnsi"/>
                <w:sz w:val="16"/>
                <w:szCs w:val="16"/>
              </w:rPr>
            </w:pPr>
            <w:r w:rsidRPr="008D2D80">
              <w:rPr>
                <w:rFonts w:ascii="Verdana" w:hAnsi="Verdana" w:cstheme="majorHAnsi"/>
                <w:sz w:val="16"/>
                <w:szCs w:val="16"/>
              </w:rPr>
              <w:t>J/N</w:t>
            </w:r>
          </w:p>
          <w:p w14:paraId="069002FD" w14:textId="0804E7B7" w:rsidR="005525EC" w:rsidRPr="008D2D80" w:rsidRDefault="005525EC" w:rsidP="005525EC">
            <w:pPr>
              <w:jc w:val="center"/>
              <w:rPr>
                <w:rFonts w:ascii="Verdana" w:hAnsi="Verdana" w:cstheme="majorHAnsi"/>
                <w:sz w:val="16"/>
                <w:szCs w:val="16"/>
              </w:rPr>
            </w:pPr>
            <w:r w:rsidRPr="008D2D80">
              <w:rPr>
                <w:rFonts w:ascii="Verdana" w:hAnsi="Verdana" w:cstheme="majorHAnsi"/>
                <w:sz w:val="16"/>
                <w:szCs w:val="16"/>
              </w:rPr>
              <w:t>D</w:t>
            </w:r>
          </w:p>
        </w:tc>
        <w:tc>
          <w:tcPr>
            <w:tcW w:w="313" w:type="pct"/>
            <w:shd w:val="clear" w:color="auto" w:fill="auto"/>
          </w:tcPr>
          <w:p w14:paraId="5DCF5523" w14:textId="77777777" w:rsidR="005525EC" w:rsidRPr="008D2D80" w:rsidRDefault="005525EC" w:rsidP="005525EC">
            <w:pPr>
              <w:rPr>
                <w:rFonts w:ascii="Verdana" w:hAnsi="Verdana" w:cstheme="majorHAnsi"/>
                <w:sz w:val="16"/>
                <w:szCs w:val="16"/>
              </w:rPr>
            </w:pPr>
          </w:p>
        </w:tc>
        <w:tc>
          <w:tcPr>
            <w:tcW w:w="861" w:type="pct"/>
            <w:shd w:val="clear" w:color="auto" w:fill="F2F2F2" w:themeFill="background1" w:themeFillShade="F2"/>
          </w:tcPr>
          <w:p w14:paraId="481ACC28" w14:textId="77777777" w:rsidR="005525EC" w:rsidRDefault="005525EC" w:rsidP="005525EC">
            <w:pPr>
              <w:rPr>
                <w:rFonts w:ascii="Verdana" w:hAnsi="Verdana" w:cstheme="majorHAnsi"/>
                <w:i/>
                <w:iCs/>
                <w:sz w:val="16"/>
                <w:szCs w:val="16"/>
              </w:rPr>
            </w:pPr>
            <w:r>
              <w:rPr>
                <w:rFonts w:ascii="Verdana" w:hAnsi="Verdana" w:cstheme="majorHAnsi"/>
                <w:i/>
                <w:iCs/>
                <w:sz w:val="16"/>
                <w:szCs w:val="16"/>
              </w:rPr>
              <w:t>Við váttan verður sipað til ISAE3000, 3402 ella aðra líknandi váttan</w:t>
            </w:r>
            <w:r w:rsidR="00531D49">
              <w:rPr>
                <w:rFonts w:ascii="Verdana" w:hAnsi="Verdana" w:cstheme="majorHAnsi"/>
                <w:i/>
                <w:iCs/>
                <w:sz w:val="16"/>
                <w:szCs w:val="16"/>
              </w:rPr>
              <w:t>, har vavið er sett í mun til veitingina, sum til dømis viðkomandi partar av ISO27002</w:t>
            </w:r>
            <w:r>
              <w:rPr>
                <w:rFonts w:ascii="Verdana" w:hAnsi="Verdana" w:cstheme="majorHAnsi"/>
                <w:i/>
                <w:iCs/>
                <w:sz w:val="16"/>
                <w:szCs w:val="16"/>
              </w:rPr>
              <w:t xml:space="preserve">. </w:t>
            </w:r>
          </w:p>
          <w:p w14:paraId="54EC263A" w14:textId="77777777" w:rsidR="00224784" w:rsidRDefault="00224784" w:rsidP="005525EC">
            <w:pPr>
              <w:rPr>
                <w:rFonts w:ascii="Verdana" w:hAnsi="Verdana" w:cstheme="majorHAnsi"/>
                <w:i/>
                <w:iCs/>
                <w:sz w:val="16"/>
                <w:szCs w:val="16"/>
              </w:rPr>
            </w:pPr>
          </w:p>
          <w:p w14:paraId="76020683" w14:textId="2ECB51AD" w:rsidR="00224784" w:rsidRPr="00224784" w:rsidRDefault="00224784" w:rsidP="005525EC">
            <w:pPr>
              <w:rPr>
                <w:rFonts w:ascii="Verdana" w:hAnsi="Verdana" w:cstheme="majorHAnsi"/>
                <w:i/>
                <w:iCs/>
                <w:sz w:val="16"/>
                <w:szCs w:val="16"/>
              </w:rPr>
            </w:pPr>
            <w:r>
              <w:rPr>
                <w:rFonts w:ascii="Verdana" w:hAnsi="Verdana" w:cstheme="majorHAnsi"/>
                <w:i/>
                <w:iCs/>
                <w:sz w:val="16"/>
                <w:szCs w:val="16"/>
              </w:rPr>
              <w:t>Váttan um generellu KT</w:t>
            </w:r>
            <w:r w:rsidR="00DE32E0">
              <w:rPr>
                <w:rFonts w:ascii="Verdana" w:hAnsi="Verdana" w:cstheme="majorHAnsi"/>
                <w:i/>
                <w:iCs/>
                <w:sz w:val="16"/>
                <w:szCs w:val="16"/>
              </w:rPr>
              <w:t xml:space="preserve"> </w:t>
            </w:r>
            <w:r>
              <w:rPr>
                <w:rFonts w:ascii="Verdana" w:hAnsi="Verdana" w:cstheme="majorHAnsi"/>
                <w:i/>
                <w:iCs/>
                <w:sz w:val="16"/>
                <w:szCs w:val="16"/>
              </w:rPr>
              <w:t xml:space="preserve">trygdina </w:t>
            </w:r>
            <w:r w:rsidR="007421B0">
              <w:rPr>
                <w:rFonts w:ascii="Verdana" w:hAnsi="Verdana" w:cstheme="majorHAnsi"/>
                <w:i/>
                <w:iCs/>
                <w:sz w:val="16"/>
                <w:szCs w:val="16"/>
              </w:rPr>
              <w:t>frá uttanhýsis KT</w:t>
            </w:r>
            <w:r w:rsidR="00DE32E0">
              <w:rPr>
                <w:rFonts w:ascii="Verdana" w:hAnsi="Verdana" w:cstheme="majorHAnsi"/>
                <w:i/>
                <w:iCs/>
                <w:sz w:val="16"/>
                <w:szCs w:val="16"/>
              </w:rPr>
              <w:t xml:space="preserve"> </w:t>
            </w:r>
            <w:r w:rsidR="007421B0">
              <w:rPr>
                <w:rFonts w:ascii="Verdana" w:hAnsi="Verdana" w:cstheme="majorHAnsi"/>
                <w:i/>
                <w:iCs/>
                <w:sz w:val="16"/>
                <w:szCs w:val="16"/>
              </w:rPr>
              <w:t xml:space="preserve">grannskoðara </w:t>
            </w:r>
            <w:r>
              <w:rPr>
                <w:rFonts w:ascii="Verdana" w:hAnsi="Verdana" w:cstheme="majorHAnsi"/>
                <w:i/>
                <w:iCs/>
                <w:sz w:val="16"/>
                <w:szCs w:val="16"/>
              </w:rPr>
              <w:t xml:space="preserve">skal </w:t>
            </w:r>
            <w:r>
              <w:rPr>
                <w:rFonts w:ascii="Verdana" w:hAnsi="Verdana" w:cstheme="majorHAnsi"/>
                <w:i/>
                <w:iCs/>
                <w:sz w:val="16"/>
                <w:szCs w:val="16"/>
              </w:rPr>
              <w:lastRenderedPageBreak/>
              <w:t xml:space="preserve">latast inn saman við tilboðnum. </w:t>
            </w:r>
          </w:p>
        </w:tc>
        <w:tc>
          <w:tcPr>
            <w:tcW w:w="1133" w:type="pct"/>
            <w:shd w:val="clear" w:color="auto" w:fill="auto"/>
          </w:tcPr>
          <w:p w14:paraId="46C0D7E2" w14:textId="77777777" w:rsidR="005525EC" w:rsidRPr="008D2D80" w:rsidRDefault="005525EC" w:rsidP="005525EC">
            <w:pPr>
              <w:rPr>
                <w:rFonts w:ascii="Verdana" w:hAnsi="Verdana" w:cstheme="majorHAnsi"/>
                <w:sz w:val="16"/>
                <w:szCs w:val="16"/>
              </w:rPr>
            </w:pPr>
          </w:p>
        </w:tc>
      </w:tr>
    </w:tbl>
    <w:p w14:paraId="30B4579E" w14:textId="240BF9C5" w:rsidR="009759CE" w:rsidRDefault="009759CE" w:rsidP="009759CE"/>
    <w:p w14:paraId="7A79C9D6" w14:textId="2D411DB1" w:rsidR="00C16F49" w:rsidRDefault="00C16F49" w:rsidP="009759CE"/>
    <w:p w14:paraId="361CC806" w14:textId="093254EA" w:rsidR="00C16F49" w:rsidRDefault="00C16F49" w:rsidP="009759CE"/>
    <w:p w14:paraId="6AF05A77" w14:textId="21CB6FAF" w:rsidR="00C16F49" w:rsidRDefault="00C16F49" w:rsidP="009759CE"/>
    <w:p w14:paraId="14884825" w14:textId="4B44766D" w:rsidR="00C16F49" w:rsidRDefault="00C16F49" w:rsidP="009759CE"/>
    <w:p w14:paraId="1C801C46" w14:textId="79C979C0" w:rsidR="00C16F49" w:rsidRDefault="00C16F49" w:rsidP="009759CE"/>
    <w:p w14:paraId="4150B02A" w14:textId="4F830702" w:rsidR="00C16F49" w:rsidRDefault="00C16F49" w:rsidP="009759CE"/>
    <w:p w14:paraId="70B0CA11" w14:textId="4944CF0F" w:rsidR="00C16F49" w:rsidRDefault="00C16F49" w:rsidP="009759CE"/>
    <w:p w14:paraId="6FC8470A" w14:textId="715A4D9B" w:rsidR="00C16F49" w:rsidRDefault="00C16F49" w:rsidP="009759CE"/>
    <w:p w14:paraId="306020A1" w14:textId="72D09AED" w:rsidR="00C16F49" w:rsidRDefault="00C16F49" w:rsidP="009759CE"/>
    <w:p w14:paraId="47D45927" w14:textId="386D0C1A" w:rsidR="00C16F49" w:rsidRDefault="00C16F49" w:rsidP="009759CE"/>
    <w:p w14:paraId="4A76209B" w14:textId="30CDA803" w:rsidR="00C16F49" w:rsidRDefault="00C16F49" w:rsidP="009759CE"/>
    <w:p w14:paraId="5CB33C6D" w14:textId="63220A6C" w:rsidR="00C16F49" w:rsidRDefault="00C16F49" w:rsidP="009759CE"/>
    <w:p w14:paraId="2BF6AF7F" w14:textId="2795C351" w:rsidR="00C16F49" w:rsidRDefault="00C16F49" w:rsidP="009759CE"/>
    <w:p w14:paraId="3772C402" w14:textId="48D64270" w:rsidR="009B21EB" w:rsidRDefault="009B21EB" w:rsidP="009759CE"/>
    <w:p w14:paraId="5EBFA7FD" w14:textId="77777777" w:rsidR="009B21EB" w:rsidRPr="009759CE" w:rsidRDefault="009B21EB" w:rsidP="009759CE"/>
    <w:p w14:paraId="31CB4B7B" w14:textId="3EF9E80A" w:rsidR="00B03C9A" w:rsidRDefault="00B03C9A" w:rsidP="00451E1B">
      <w:pPr>
        <w:rPr>
          <w:rFonts w:asciiTheme="majorHAnsi" w:hAnsiTheme="majorHAnsi" w:cstheme="majorHAnsi"/>
          <w:sz w:val="22"/>
          <w:szCs w:val="22"/>
        </w:rPr>
      </w:pPr>
    </w:p>
    <w:p w14:paraId="05CF5BDB" w14:textId="77777777" w:rsidR="00254106" w:rsidRPr="00254106" w:rsidRDefault="00254106" w:rsidP="00254106">
      <w:pPr>
        <w:rPr>
          <w:rFonts w:asciiTheme="majorHAnsi" w:hAnsiTheme="majorHAnsi" w:cstheme="majorHAnsi"/>
          <w:sz w:val="22"/>
          <w:szCs w:val="22"/>
        </w:rPr>
      </w:pPr>
    </w:p>
    <w:sectPr w:rsidR="00254106" w:rsidRPr="00254106" w:rsidSect="00A74257">
      <w:headerReference w:type="default" r:id="rId12"/>
      <w:footerReference w:type="default" r:id="rId13"/>
      <w:headerReference w:type="first" r:id="rId14"/>
      <w:footerReference w:type="first" r:id="rId15"/>
      <w:pgSz w:w="16840" w:h="11900" w:orient="landscape"/>
      <w:pgMar w:top="1474" w:right="2325" w:bottom="1410" w:left="3175"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AF48" w14:textId="77777777" w:rsidR="00E13B65" w:rsidRDefault="00E13B65" w:rsidP="009B64E0">
      <w:r>
        <w:separator/>
      </w:r>
    </w:p>
  </w:endnote>
  <w:endnote w:type="continuationSeparator" w:id="0">
    <w:p w14:paraId="1173FE6C" w14:textId="77777777" w:rsidR="00E13B65" w:rsidRDefault="00E13B65" w:rsidP="009B64E0">
      <w:r>
        <w:continuationSeparator/>
      </w:r>
    </w:p>
  </w:endnote>
  <w:endnote w:type="continuationNotice" w:id="1">
    <w:p w14:paraId="194BA2F4" w14:textId="77777777" w:rsidR="00E13B65" w:rsidRDefault="00E13B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inless-Ligh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ia Pro Light">
    <w:altName w:val="Calibri"/>
    <w:panose1 w:val="00000000000000000000"/>
    <w:charset w:val="00"/>
    <w:family w:val="modern"/>
    <w:notTrueType/>
    <w:pitch w:val="variable"/>
    <w:sig w:usb0="A00002EF" w:usb1="5000E47B" w:usb2="00000000" w:usb3="00000000" w:csb0="00000097" w:csb1="00000000"/>
  </w:font>
  <w:font w:name="Univia Pro Medium">
    <w:altName w:val="Calibri"/>
    <w:panose1 w:val="000000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Neo Sans">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anukOT-Light">
    <w:altName w:val="Arial"/>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Univia Pro Ultra">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1248" w14:textId="2A13ACEA" w:rsidR="009B64E0" w:rsidRDefault="009B64E0">
    <w:pPr>
      <w:pStyle w:val="Sidefod"/>
    </w:pPr>
    <w:r>
      <w:rPr>
        <w:rFonts w:hint="eastAsia"/>
        <w:noProof/>
        <w:lang w:eastAsia="fo-FO"/>
      </w:rPr>
      <w:drawing>
        <wp:anchor distT="0" distB="0" distL="114300" distR="114300" simplePos="0" relativeHeight="251658243" behindDoc="0" locked="0" layoutInCell="1" allowOverlap="1" wp14:anchorId="6B459496" wp14:editId="6762339A">
          <wp:simplePos x="0" y="0"/>
          <wp:positionH relativeFrom="page">
            <wp:posOffset>43180</wp:posOffset>
          </wp:positionH>
          <wp:positionV relativeFrom="page">
            <wp:posOffset>9055100</wp:posOffset>
          </wp:positionV>
          <wp:extent cx="7498715" cy="1651000"/>
          <wp:effectExtent l="25400" t="0" r="0" b="0"/>
          <wp:wrapThrough wrapText="bothSides">
            <wp:wrapPolygon edited="0">
              <wp:start x="-73" y="0"/>
              <wp:lineTo x="-73" y="21268"/>
              <wp:lineTo x="21584" y="21268"/>
              <wp:lineTo x="21584" y="0"/>
              <wp:lineTo x="-73" y="0"/>
            </wp:wrapPolygon>
          </wp:wrapThrough>
          <wp:docPr id="126"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F96" w14:textId="49093543" w:rsidR="009B64E0" w:rsidRDefault="009B64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9893" w14:textId="77777777" w:rsidR="00E13B65" w:rsidRDefault="00E13B65" w:rsidP="009B64E0">
      <w:r>
        <w:separator/>
      </w:r>
    </w:p>
  </w:footnote>
  <w:footnote w:type="continuationSeparator" w:id="0">
    <w:p w14:paraId="63DE3987" w14:textId="77777777" w:rsidR="00E13B65" w:rsidRDefault="00E13B65" w:rsidP="009B64E0">
      <w:r>
        <w:continuationSeparator/>
      </w:r>
    </w:p>
  </w:footnote>
  <w:footnote w:type="continuationNotice" w:id="1">
    <w:p w14:paraId="61A07EEA" w14:textId="77777777" w:rsidR="00E13B65" w:rsidRDefault="00E13B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4D0" w14:textId="441D5267" w:rsidR="009B64E0" w:rsidRDefault="002C3C4B" w:rsidP="009B64E0">
    <w:pPr>
      <w:pStyle w:val="Sidehoved"/>
    </w:pPr>
    <w:r>
      <w:rPr>
        <w:rFonts w:hint="eastAsia"/>
        <w:noProof/>
        <w:lang w:eastAsia="fo-FO"/>
      </w:rPr>
      <w:drawing>
        <wp:anchor distT="0" distB="0" distL="114300" distR="114300" simplePos="0" relativeHeight="251658246" behindDoc="0" locked="0" layoutInCell="1" allowOverlap="1" wp14:anchorId="33EF0A91" wp14:editId="2D5402A4">
          <wp:simplePos x="0" y="0"/>
          <wp:positionH relativeFrom="page">
            <wp:align>right</wp:align>
          </wp:positionH>
          <wp:positionV relativeFrom="page">
            <wp:align>top</wp:align>
          </wp:positionV>
          <wp:extent cx="2235600" cy="1350000"/>
          <wp:effectExtent l="0" t="0" r="0" b="3175"/>
          <wp:wrapThrough wrapText="bothSides">
            <wp:wrapPolygon edited="0">
              <wp:start x="0" y="0"/>
              <wp:lineTo x="0" y="21346"/>
              <wp:lineTo x="21355" y="21346"/>
              <wp:lineTo x="21355" y="0"/>
              <wp:lineTo x="0" y="0"/>
            </wp:wrapPolygon>
          </wp:wrapThrough>
          <wp:docPr id="4"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5600" cy="1350000"/>
                  </a:xfrm>
                  <a:prstGeom prst="rect">
                    <a:avLst/>
                  </a:prstGeom>
                </pic:spPr>
              </pic:pic>
            </a:graphicData>
          </a:graphic>
          <wp14:sizeRelH relativeFrom="margin">
            <wp14:pctWidth>0</wp14:pctWidth>
          </wp14:sizeRelH>
          <wp14:sizeRelV relativeFrom="margin">
            <wp14:pctHeight>0</wp14:pctHeight>
          </wp14:sizeRelV>
        </wp:anchor>
      </w:drawing>
    </w:r>
  </w:p>
  <w:p w14:paraId="275EC402" w14:textId="77777777" w:rsidR="009B64E0" w:rsidRDefault="009B64E0" w:rsidP="009B64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7A2B" w14:textId="4A57437D" w:rsidR="009B64E0" w:rsidRDefault="00A74257">
    <w:pPr>
      <w:pStyle w:val="Sidehoved"/>
    </w:pPr>
    <w:r>
      <w:rPr>
        <w:rFonts w:hint="eastAsia"/>
        <w:noProof/>
        <w:lang w:eastAsia="fo-FO"/>
      </w:rPr>
      <w:drawing>
        <wp:anchor distT="0" distB="0" distL="114300" distR="114300" simplePos="0" relativeHeight="251658241" behindDoc="0" locked="0" layoutInCell="1" allowOverlap="1" wp14:anchorId="09D837BB" wp14:editId="6C3AFCC4">
          <wp:simplePos x="0" y="0"/>
          <wp:positionH relativeFrom="page">
            <wp:posOffset>8449310</wp:posOffset>
          </wp:positionH>
          <wp:positionV relativeFrom="page">
            <wp:posOffset>16510</wp:posOffset>
          </wp:positionV>
          <wp:extent cx="2234565" cy="1348740"/>
          <wp:effectExtent l="0" t="0" r="635" b="0"/>
          <wp:wrapThrough wrapText="bothSides">
            <wp:wrapPolygon edited="0">
              <wp:start x="0" y="0"/>
              <wp:lineTo x="0" y="21153"/>
              <wp:lineTo x="21361" y="21153"/>
              <wp:lineTo x="21361" y="0"/>
              <wp:lineTo x="0" y="0"/>
            </wp:wrapPolygon>
          </wp:wrapThrough>
          <wp:docPr id="125"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r w:rsidR="0091597D">
      <w:rPr>
        <w:noProof/>
      </w:rPr>
      <mc:AlternateContent>
        <mc:Choice Requires="wps">
          <w:drawing>
            <wp:anchor distT="0" distB="0" distL="114300" distR="114300" simplePos="0" relativeHeight="251658244" behindDoc="0" locked="0" layoutInCell="0" allowOverlap="1" wp14:anchorId="59766C30" wp14:editId="641A6D27">
              <wp:simplePos x="0" y="0"/>
              <wp:positionH relativeFrom="rightMargin">
                <wp:posOffset>420134</wp:posOffset>
              </wp:positionH>
              <wp:positionV relativeFrom="margin">
                <wp:posOffset>724565</wp:posOffset>
              </wp:positionV>
              <wp:extent cx="474300" cy="433705"/>
              <wp:effectExtent l="0" t="0" r="254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4CBF" w14:textId="4688F078" w:rsidR="0091597D" w:rsidRPr="0091597D" w:rsidRDefault="0091597D" w:rsidP="0091597D">
                          <w:pPr>
                            <w:pBdr>
                              <w:top w:val="single" w:sz="4" w:space="1" w:color="D8D8D8" w:themeColor="background1" w:themeShade="D8"/>
                            </w:pBdr>
                            <w:ind w:left="426"/>
                            <w:rPr>
                              <w:sz w:val="24"/>
                              <w:szCs w:val="24"/>
                            </w:rPr>
                          </w:pPr>
                          <w:r w:rsidRPr="0091597D">
                            <w:rPr>
                              <w:sz w:val="24"/>
                              <w:szCs w:val="24"/>
                            </w:rPr>
                            <w:fldChar w:fldCharType="begin"/>
                          </w:r>
                          <w:r w:rsidRPr="0091597D">
                            <w:rPr>
                              <w:sz w:val="24"/>
                              <w:szCs w:val="24"/>
                            </w:rPr>
                            <w:instrText>PAGE   \* MERGEFORMAT</w:instrText>
                          </w:r>
                          <w:r w:rsidRPr="0091597D">
                            <w:rPr>
                              <w:sz w:val="24"/>
                              <w:szCs w:val="24"/>
                            </w:rPr>
                            <w:fldChar w:fldCharType="separate"/>
                          </w:r>
                          <w:r w:rsidR="00C625DB" w:rsidRPr="00C625DB">
                            <w:rPr>
                              <w:noProof/>
                              <w:sz w:val="24"/>
                              <w:szCs w:val="24"/>
                              <w:lang w:val="da-DK"/>
                            </w:rPr>
                            <w:t>9</w:t>
                          </w:r>
                          <w:r w:rsidRPr="0091597D">
                            <w:rPr>
                              <w:sz w:val="24"/>
                              <w:szCs w:val="24"/>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9766C30" id="Rektangel 1" o:spid="_x0000_s1026" style="position:absolute;margin-left:33.1pt;margin-top:57.05pt;width:37.35pt;height:34.15pt;z-index:2516582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" o:allowincell="f" stroked="f">
              <v:textbox style="mso-fit-shape-to-text:t" inset="0,,0">
                <w:txbxContent>
                  <w:p w14:paraId="2F214CBF" w14:textId="4688F078" w:rsidR="0091597D" w:rsidRPr="0091597D" w:rsidRDefault="0091597D" w:rsidP="0091597D">
                    <w:pPr>
                      <w:pBdr>
                        <w:top w:val="single" w:sz="4" w:space="1" w:color="D8D8D8" w:themeColor="background1" w:themeShade="D8"/>
                      </w:pBdr>
                      <w:ind w:left="426"/>
                      <w:rPr>
                        <w:sz w:val="24"/>
                        <w:szCs w:val="24"/>
                      </w:rPr>
                    </w:pPr>
                    <w:r w:rsidRPr="0091597D">
                      <w:rPr>
                        <w:sz w:val="24"/>
                        <w:szCs w:val="24"/>
                      </w:rPr>
                      <w:fldChar w:fldCharType="begin"/>
                    </w:r>
                    <w:r w:rsidRPr="0091597D">
                      <w:rPr>
                        <w:sz w:val="24"/>
                        <w:szCs w:val="24"/>
                      </w:rPr>
                      <w:instrText>PAGE   \* MERGEFORMAT</w:instrText>
                    </w:r>
                    <w:r w:rsidRPr="0091597D">
                      <w:rPr>
                        <w:sz w:val="24"/>
                        <w:szCs w:val="24"/>
                      </w:rPr>
                      <w:fldChar w:fldCharType="separate"/>
                    </w:r>
                    <w:r w:rsidR="00C625DB" w:rsidRPr="00C625DB">
                      <w:rPr>
                        <w:noProof/>
                        <w:sz w:val="24"/>
                        <w:szCs w:val="24"/>
                        <w:lang w:val="da-DK"/>
                      </w:rPr>
                      <w:t>9</w:t>
                    </w:r>
                    <w:r w:rsidRPr="0091597D">
                      <w:rPr>
                        <w:sz w:val="24"/>
                        <w:szCs w:val="24"/>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CF09" w14:textId="1A7712F0" w:rsidR="009B64E0" w:rsidRDefault="0091597D">
    <w:pPr>
      <w:pStyle w:val="Sidehoved"/>
    </w:pPr>
    <w:r>
      <w:rPr>
        <w:noProof/>
      </w:rPr>
      <mc:AlternateContent>
        <mc:Choice Requires="wps">
          <w:drawing>
            <wp:anchor distT="0" distB="0" distL="114300" distR="114300" simplePos="0" relativeHeight="251658245" behindDoc="0" locked="0" layoutInCell="0" allowOverlap="1" wp14:anchorId="740DE7F1" wp14:editId="6BA9C8F5">
              <wp:simplePos x="0" y="0"/>
              <wp:positionH relativeFrom="rightMargin">
                <wp:posOffset>430766</wp:posOffset>
              </wp:positionH>
              <wp:positionV relativeFrom="margin">
                <wp:posOffset>724565</wp:posOffset>
              </wp:positionV>
              <wp:extent cx="463255" cy="433705"/>
              <wp:effectExtent l="0" t="0" r="0" b="825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5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7EB4E" w14:textId="645EBBE4" w:rsidR="0091597D" w:rsidRPr="0091597D" w:rsidRDefault="0091597D" w:rsidP="0091597D">
                          <w:pPr>
                            <w:pBdr>
                              <w:top w:val="single" w:sz="4" w:space="1" w:color="D8D8D8" w:themeColor="background1" w:themeShade="D8"/>
                            </w:pBdr>
                            <w:ind w:left="426"/>
                            <w:rPr>
                              <w:sz w:val="24"/>
                              <w:szCs w:val="24"/>
                            </w:rPr>
                          </w:pPr>
                          <w:r w:rsidRPr="0091597D">
                            <w:rPr>
                              <w:sz w:val="24"/>
                              <w:szCs w:val="24"/>
                            </w:rPr>
                            <w:fldChar w:fldCharType="begin"/>
                          </w:r>
                          <w:r w:rsidRPr="0091597D">
                            <w:rPr>
                              <w:sz w:val="24"/>
                              <w:szCs w:val="24"/>
                            </w:rPr>
                            <w:instrText>PAGE   \* MERGEFORMAT</w:instrText>
                          </w:r>
                          <w:r w:rsidRPr="0091597D">
                            <w:rPr>
                              <w:sz w:val="24"/>
                              <w:szCs w:val="24"/>
                            </w:rPr>
                            <w:fldChar w:fldCharType="separate"/>
                          </w:r>
                          <w:r w:rsidR="00C625DB" w:rsidRPr="00C625DB">
                            <w:rPr>
                              <w:noProof/>
                              <w:sz w:val="24"/>
                              <w:szCs w:val="24"/>
                              <w:lang w:val="da-DK"/>
                            </w:rPr>
                            <w:t>2</w:t>
                          </w:r>
                          <w:r w:rsidRPr="0091597D">
                            <w:rPr>
                              <w:sz w:val="24"/>
                              <w:szCs w:val="24"/>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40DE7F1" id="Rektangel 2" o:spid="_x0000_s1027" style="position:absolute;margin-left:33.9pt;margin-top:57.05pt;width:36.5pt;height:34.1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" o:allowincell="f" stroked="f">
              <v:textbox style="mso-fit-shape-to-text:t" inset="0,,0">
                <w:txbxContent>
                  <w:p w14:paraId="5487EB4E" w14:textId="645EBBE4" w:rsidR="0091597D" w:rsidRPr="0091597D" w:rsidRDefault="0091597D" w:rsidP="0091597D">
                    <w:pPr>
                      <w:pBdr>
                        <w:top w:val="single" w:sz="4" w:space="1" w:color="D8D8D8" w:themeColor="background1" w:themeShade="D8"/>
                      </w:pBdr>
                      <w:ind w:left="426"/>
                      <w:rPr>
                        <w:sz w:val="24"/>
                        <w:szCs w:val="24"/>
                      </w:rPr>
                    </w:pPr>
                    <w:r w:rsidRPr="0091597D">
                      <w:rPr>
                        <w:sz w:val="24"/>
                        <w:szCs w:val="24"/>
                      </w:rPr>
                      <w:fldChar w:fldCharType="begin"/>
                    </w:r>
                    <w:r w:rsidRPr="0091597D">
                      <w:rPr>
                        <w:sz w:val="24"/>
                        <w:szCs w:val="24"/>
                      </w:rPr>
                      <w:instrText>PAGE   \* MERGEFORMAT</w:instrText>
                    </w:r>
                    <w:r w:rsidRPr="0091597D">
                      <w:rPr>
                        <w:sz w:val="24"/>
                        <w:szCs w:val="24"/>
                      </w:rPr>
                      <w:fldChar w:fldCharType="separate"/>
                    </w:r>
                    <w:r w:rsidR="00C625DB" w:rsidRPr="00C625DB">
                      <w:rPr>
                        <w:noProof/>
                        <w:sz w:val="24"/>
                        <w:szCs w:val="24"/>
                        <w:lang w:val="da-DK"/>
                      </w:rPr>
                      <w:t>2</w:t>
                    </w:r>
                    <w:r w:rsidRPr="0091597D">
                      <w:rPr>
                        <w:sz w:val="24"/>
                        <w:szCs w:val="24"/>
                      </w:rPr>
                      <w:fldChar w:fldCharType="end"/>
                    </w:r>
                  </w:p>
                </w:txbxContent>
              </v:textbox>
              <w10:wrap anchorx="margin" anchory="margin"/>
            </v:rect>
          </w:pict>
        </mc:Fallback>
      </mc:AlternateContent>
    </w:r>
    <w:r w:rsidR="009B64E0">
      <w:rPr>
        <w:rFonts w:hint="eastAsia"/>
        <w:noProof/>
        <w:lang w:eastAsia="fo-FO"/>
      </w:rPr>
      <w:drawing>
        <wp:anchor distT="0" distB="0" distL="114300" distR="114300" simplePos="0" relativeHeight="251658240" behindDoc="0" locked="0" layoutInCell="1" allowOverlap="1" wp14:anchorId="3D62978D" wp14:editId="0A5CD8B0">
          <wp:simplePos x="0" y="0"/>
          <wp:positionH relativeFrom="page">
            <wp:align>right</wp:align>
          </wp:positionH>
          <wp:positionV relativeFrom="page">
            <wp:posOffset>-5080</wp:posOffset>
          </wp:positionV>
          <wp:extent cx="2235600" cy="1350000"/>
          <wp:effectExtent l="0" t="0" r="0" b="3175"/>
          <wp:wrapThrough wrapText="bothSides">
            <wp:wrapPolygon edited="0">
              <wp:start x="0" y="0"/>
              <wp:lineTo x="0" y="21346"/>
              <wp:lineTo x="21355" y="21346"/>
              <wp:lineTo x="21355" y="0"/>
              <wp:lineTo x="0" y="0"/>
            </wp:wrapPolygon>
          </wp:wrapThrough>
          <wp:docPr id="127"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5600" cy="13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9E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6CE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2E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20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041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DA4E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2802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603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A2D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D82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142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E7A10"/>
    <w:multiLevelType w:val="hybridMultilevel"/>
    <w:tmpl w:val="24C042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E4130A"/>
    <w:multiLevelType w:val="hybridMultilevel"/>
    <w:tmpl w:val="1A98A7C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0A9D65D5"/>
    <w:multiLevelType w:val="hybridMultilevel"/>
    <w:tmpl w:val="655C0EC6"/>
    <w:lvl w:ilvl="0" w:tplc="B782738C">
      <w:start w:val="17"/>
      <w:numFmt w:val="bullet"/>
      <w:lvlText w:val="-"/>
      <w:lvlJc w:val="left"/>
      <w:pPr>
        <w:ind w:left="720" w:hanging="360"/>
      </w:pPr>
      <w:rPr>
        <w:rFonts w:ascii="Verdana" w:eastAsiaTheme="minorHAnsi" w:hAnsi="Verdana"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3D45DB4"/>
    <w:multiLevelType w:val="hybridMultilevel"/>
    <w:tmpl w:val="006C7A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5092468"/>
    <w:multiLevelType w:val="hybridMultilevel"/>
    <w:tmpl w:val="C4963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1E7E78"/>
    <w:multiLevelType w:val="hybridMultilevel"/>
    <w:tmpl w:val="B2144BFA"/>
    <w:lvl w:ilvl="0" w:tplc="276A75E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5F2F3A"/>
    <w:multiLevelType w:val="multilevel"/>
    <w:tmpl w:val="06262F0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851"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E570BF9"/>
    <w:multiLevelType w:val="hybridMultilevel"/>
    <w:tmpl w:val="230E3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43558A"/>
    <w:multiLevelType w:val="hybridMultilevel"/>
    <w:tmpl w:val="B1021E04"/>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0" w15:restartNumberingAfterBreak="0">
    <w:nsid w:val="5A6E050A"/>
    <w:multiLevelType w:val="hybridMultilevel"/>
    <w:tmpl w:val="0EB44E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86E1934"/>
    <w:multiLevelType w:val="hybridMultilevel"/>
    <w:tmpl w:val="10A8450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72174CF"/>
    <w:multiLevelType w:val="hybridMultilevel"/>
    <w:tmpl w:val="A80A3580"/>
    <w:lvl w:ilvl="0" w:tplc="0406000F">
      <w:start w:val="1"/>
      <w:numFmt w:val="decimal"/>
      <w:lvlText w:val="%1."/>
      <w:lvlJc w:val="left"/>
      <w:pPr>
        <w:ind w:left="720" w:hanging="360"/>
      </w:pPr>
    </w:lvl>
    <w:lvl w:ilvl="1" w:tplc="0406000F">
      <w:start w:val="1"/>
      <w:numFmt w:val="decimal"/>
      <w:lvlText w:val="%2."/>
      <w:lvlJc w:val="left"/>
      <w:pPr>
        <w:ind w:left="72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7F9698D"/>
    <w:multiLevelType w:val="hybridMultilevel"/>
    <w:tmpl w:val="4C5009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D3E7E03"/>
    <w:multiLevelType w:val="hybridMultilevel"/>
    <w:tmpl w:val="77627472"/>
    <w:lvl w:ilvl="0" w:tplc="77B03F6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40138762">
    <w:abstractNumId w:val="10"/>
  </w:num>
  <w:num w:numId="2" w16cid:durableId="211767050">
    <w:abstractNumId w:val="8"/>
  </w:num>
  <w:num w:numId="3" w16cid:durableId="201481458">
    <w:abstractNumId w:val="7"/>
  </w:num>
  <w:num w:numId="4" w16cid:durableId="223369062">
    <w:abstractNumId w:val="6"/>
  </w:num>
  <w:num w:numId="5" w16cid:durableId="1631125714">
    <w:abstractNumId w:val="5"/>
  </w:num>
  <w:num w:numId="6" w16cid:durableId="1612198734">
    <w:abstractNumId w:val="9"/>
  </w:num>
  <w:num w:numId="7" w16cid:durableId="1356229962">
    <w:abstractNumId w:val="4"/>
  </w:num>
  <w:num w:numId="8" w16cid:durableId="266013258">
    <w:abstractNumId w:val="3"/>
  </w:num>
  <w:num w:numId="9" w16cid:durableId="1658344575">
    <w:abstractNumId w:val="2"/>
  </w:num>
  <w:num w:numId="10" w16cid:durableId="510880313">
    <w:abstractNumId w:val="1"/>
  </w:num>
  <w:num w:numId="11" w16cid:durableId="997264369">
    <w:abstractNumId w:val="0"/>
  </w:num>
  <w:num w:numId="12" w16cid:durableId="1157453519">
    <w:abstractNumId w:val="17"/>
  </w:num>
  <w:num w:numId="13" w16cid:durableId="557134826">
    <w:abstractNumId w:val="24"/>
  </w:num>
  <w:num w:numId="14" w16cid:durableId="1258441186">
    <w:abstractNumId w:val="16"/>
  </w:num>
  <w:num w:numId="15" w16cid:durableId="1596206185">
    <w:abstractNumId w:val="11"/>
  </w:num>
  <w:num w:numId="16" w16cid:durableId="695303129">
    <w:abstractNumId w:val="17"/>
  </w:num>
  <w:num w:numId="17" w16cid:durableId="210465247">
    <w:abstractNumId w:val="17"/>
  </w:num>
  <w:num w:numId="18" w16cid:durableId="1736389696">
    <w:abstractNumId w:val="17"/>
  </w:num>
  <w:num w:numId="19" w16cid:durableId="95639657">
    <w:abstractNumId w:val="17"/>
  </w:num>
  <w:num w:numId="20" w16cid:durableId="920724617">
    <w:abstractNumId w:val="17"/>
  </w:num>
  <w:num w:numId="21" w16cid:durableId="1983070960">
    <w:abstractNumId w:val="18"/>
  </w:num>
  <w:num w:numId="22" w16cid:durableId="444349220">
    <w:abstractNumId w:val="17"/>
  </w:num>
  <w:num w:numId="23" w16cid:durableId="1620337048">
    <w:abstractNumId w:val="19"/>
  </w:num>
  <w:num w:numId="24" w16cid:durableId="1656302209">
    <w:abstractNumId w:val="15"/>
  </w:num>
  <w:num w:numId="25" w16cid:durableId="1682665566">
    <w:abstractNumId w:val="12"/>
  </w:num>
  <w:num w:numId="26" w16cid:durableId="943809341">
    <w:abstractNumId w:val="21"/>
  </w:num>
  <w:num w:numId="27" w16cid:durableId="626664379">
    <w:abstractNumId w:val="23"/>
  </w:num>
  <w:num w:numId="28" w16cid:durableId="932250333">
    <w:abstractNumId w:val="22"/>
  </w:num>
  <w:num w:numId="29" w16cid:durableId="1934510214">
    <w:abstractNumId w:val="14"/>
  </w:num>
  <w:num w:numId="30" w16cid:durableId="334965758">
    <w:abstractNumId w:val="20"/>
  </w:num>
  <w:num w:numId="31" w16cid:durableId="1401708722">
    <w:abstractNumId w:val="13"/>
  </w:num>
  <w:num w:numId="32" w16cid:durableId="20082490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451E1B"/>
    <w:rsid w:val="000006B0"/>
    <w:rsid w:val="0000175E"/>
    <w:rsid w:val="00002904"/>
    <w:rsid w:val="00002AA6"/>
    <w:rsid w:val="000034BB"/>
    <w:rsid w:val="00007772"/>
    <w:rsid w:val="00007F7F"/>
    <w:rsid w:val="00011699"/>
    <w:rsid w:val="00012C0F"/>
    <w:rsid w:val="00015A52"/>
    <w:rsid w:val="00015B53"/>
    <w:rsid w:val="000178B0"/>
    <w:rsid w:val="00017F0C"/>
    <w:rsid w:val="0002037F"/>
    <w:rsid w:val="00021964"/>
    <w:rsid w:val="0002250F"/>
    <w:rsid w:val="000247D7"/>
    <w:rsid w:val="00036AAD"/>
    <w:rsid w:val="000426ED"/>
    <w:rsid w:val="00043ECB"/>
    <w:rsid w:val="000451E5"/>
    <w:rsid w:val="00047DDB"/>
    <w:rsid w:val="00047F06"/>
    <w:rsid w:val="00053E08"/>
    <w:rsid w:val="00054057"/>
    <w:rsid w:val="00056F24"/>
    <w:rsid w:val="00057A7B"/>
    <w:rsid w:val="00060474"/>
    <w:rsid w:val="00064FDB"/>
    <w:rsid w:val="000701FA"/>
    <w:rsid w:val="0007145D"/>
    <w:rsid w:val="00074815"/>
    <w:rsid w:val="00075083"/>
    <w:rsid w:val="00077657"/>
    <w:rsid w:val="000837EE"/>
    <w:rsid w:val="00085D89"/>
    <w:rsid w:val="00086172"/>
    <w:rsid w:val="00086F77"/>
    <w:rsid w:val="00091AC6"/>
    <w:rsid w:val="00093655"/>
    <w:rsid w:val="000A221B"/>
    <w:rsid w:val="000A39E9"/>
    <w:rsid w:val="000A6E82"/>
    <w:rsid w:val="000B0831"/>
    <w:rsid w:val="000B2CFD"/>
    <w:rsid w:val="000C092D"/>
    <w:rsid w:val="000C1292"/>
    <w:rsid w:val="000C2E1C"/>
    <w:rsid w:val="000C556C"/>
    <w:rsid w:val="000D459E"/>
    <w:rsid w:val="000D6962"/>
    <w:rsid w:val="000E1A75"/>
    <w:rsid w:val="000E207A"/>
    <w:rsid w:val="000E33E7"/>
    <w:rsid w:val="000E375A"/>
    <w:rsid w:val="000E62A5"/>
    <w:rsid w:val="000E649B"/>
    <w:rsid w:val="000F0289"/>
    <w:rsid w:val="000F0DFB"/>
    <w:rsid w:val="000F37AF"/>
    <w:rsid w:val="001004DA"/>
    <w:rsid w:val="00100D6C"/>
    <w:rsid w:val="00101C5D"/>
    <w:rsid w:val="001030D4"/>
    <w:rsid w:val="00104925"/>
    <w:rsid w:val="00104C09"/>
    <w:rsid w:val="00105417"/>
    <w:rsid w:val="00110131"/>
    <w:rsid w:val="001127BA"/>
    <w:rsid w:val="00113AD2"/>
    <w:rsid w:val="00114604"/>
    <w:rsid w:val="0011638D"/>
    <w:rsid w:val="00117A06"/>
    <w:rsid w:val="00117CCB"/>
    <w:rsid w:val="00120068"/>
    <w:rsid w:val="001329D9"/>
    <w:rsid w:val="001352F6"/>
    <w:rsid w:val="00135B87"/>
    <w:rsid w:val="00136114"/>
    <w:rsid w:val="001447B0"/>
    <w:rsid w:val="0015028D"/>
    <w:rsid w:val="00150B64"/>
    <w:rsid w:val="001525F5"/>
    <w:rsid w:val="001530FC"/>
    <w:rsid w:val="0016076A"/>
    <w:rsid w:val="001621E6"/>
    <w:rsid w:val="00163AC0"/>
    <w:rsid w:val="0016585A"/>
    <w:rsid w:val="0016786D"/>
    <w:rsid w:val="00174772"/>
    <w:rsid w:val="00175A35"/>
    <w:rsid w:val="0018125C"/>
    <w:rsid w:val="00183967"/>
    <w:rsid w:val="00190550"/>
    <w:rsid w:val="0019089E"/>
    <w:rsid w:val="00192444"/>
    <w:rsid w:val="00195CD2"/>
    <w:rsid w:val="00197797"/>
    <w:rsid w:val="001A197E"/>
    <w:rsid w:val="001A1C3F"/>
    <w:rsid w:val="001A2765"/>
    <w:rsid w:val="001A357E"/>
    <w:rsid w:val="001A373D"/>
    <w:rsid w:val="001A7748"/>
    <w:rsid w:val="001B1121"/>
    <w:rsid w:val="001B2D6E"/>
    <w:rsid w:val="001B4469"/>
    <w:rsid w:val="001B4A65"/>
    <w:rsid w:val="001B5C35"/>
    <w:rsid w:val="001B6364"/>
    <w:rsid w:val="001B7F5C"/>
    <w:rsid w:val="001C38B8"/>
    <w:rsid w:val="001D1E21"/>
    <w:rsid w:val="001D4C30"/>
    <w:rsid w:val="001D6363"/>
    <w:rsid w:val="001E23F0"/>
    <w:rsid w:val="001E3465"/>
    <w:rsid w:val="001E608F"/>
    <w:rsid w:val="001E76B2"/>
    <w:rsid w:val="001F4BC8"/>
    <w:rsid w:val="001F4FB1"/>
    <w:rsid w:val="001F6452"/>
    <w:rsid w:val="001F7D2D"/>
    <w:rsid w:val="002075AA"/>
    <w:rsid w:val="002104FE"/>
    <w:rsid w:val="002114AD"/>
    <w:rsid w:val="002115D7"/>
    <w:rsid w:val="00212450"/>
    <w:rsid w:val="002130F7"/>
    <w:rsid w:val="0022177D"/>
    <w:rsid w:val="00224784"/>
    <w:rsid w:val="00224BCE"/>
    <w:rsid w:val="00224FB2"/>
    <w:rsid w:val="0022665D"/>
    <w:rsid w:val="00227269"/>
    <w:rsid w:val="00230AD2"/>
    <w:rsid w:val="00233797"/>
    <w:rsid w:val="00235062"/>
    <w:rsid w:val="0023688F"/>
    <w:rsid w:val="00241234"/>
    <w:rsid w:val="00241495"/>
    <w:rsid w:val="00244695"/>
    <w:rsid w:val="0024581D"/>
    <w:rsid w:val="00247E43"/>
    <w:rsid w:val="00250D0D"/>
    <w:rsid w:val="002515E4"/>
    <w:rsid w:val="00251D53"/>
    <w:rsid w:val="002523E6"/>
    <w:rsid w:val="00254106"/>
    <w:rsid w:val="0026079F"/>
    <w:rsid w:val="00265B9A"/>
    <w:rsid w:val="002660B0"/>
    <w:rsid w:val="00266337"/>
    <w:rsid w:val="00273ABF"/>
    <w:rsid w:val="00280AEF"/>
    <w:rsid w:val="0028354C"/>
    <w:rsid w:val="00285974"/>
    <w:rsid w:val="00287B99"/>
    <w:rsid w:val="00290F73"/>
    <w:rsid w:val="00293EB0"/>
    <w:rsid w:val="002A0459"/>
    <w:rsid w:val="002A2BC9"/>
    <w:rsid w:val="002A3268"/>
    <w:rsid w:val="002A5466"/>
    <w:rsid w:val="002A58E3"/>
    <w:rsid w:val="002B313C"/>
    <w:rsid w:val="002B6B14"/>
    <w:rsid w:val="002C300F"/>
    <w:rsid w:val="002C3C4B"/>
    <w:rsid w:val="002C529F"/>
    <w:rsid w:val="002D0840"/>
    <w:rsid w:val="002D284F"/>
    <w:rsid w:val="002D69D1"/>
    <w:rsid w:val="002E6A07"/>
    <w:rsid w:val="002F4C9A"/>
    <w:rsid w:val="002F544C"/>
    <w:rsid w:val="002F6862"/>
    <w:rsid w:val="002F6FC5"/>
    <w:rsid w:val="003019D9"/>
    <w:rsid w:val="003046AB"/>
    <w:rsid w:val="003104F8"/>
    <w:rsid w:val="00310B0E"/>
    <w:rsid w:val="00314880"/>
    <w:rsid w:val="00315820"/>
    <w:rsid w:val="003170C8"/>
    <w:rsid w:val="00317BCB"/>
    <w:rsid w:val="0032049F"/>
    <w:rsid w:val="003256E0"/>
    <w:rsid w:val="00331ADD"/>
    <w:rsid w:val="00332229"/>
    <w:rsid w:val="003327C7"/>
    <w:rsid w:val="00334652"/>
    <w:rsid w:val="00335625"/>
    <w:rsid w:val="00340913"/>
    <w:rsid w:val="00340D3E"/>
    <w:rsid w:val="00341247"/>
    <w:rsid w:val="00343BCA"/>
    <w:rsid w:val="00347EDA"/>
    <w:rsid w:val="003504FF"/>
    <w:rsid w:val="0035146B"/>
    <w:rsid w:val="00352428"/>
    <w:rsid w:val="0035355F"/>
    <w:rsid w:val="003544E2"/>
    <w:rsid w:val="00357738"/>
    <w:rsid w:val="00361E78"/>
    <w:rsid w:val="00362B6B"/>
    <w:rsid w:val="003638D9"/>
    <w:rsid w:val="003672B0"/>
    <w:rsid w:val="00371BC7"/>
    <w:rsid w:val="0037511A"/>
    <w:rsid w:val="003760CF"/>
    <w:rsid w:val="0037691E"/>
    <w:rsid w:val="003831D8"/>
    <w:rsid w:val="003854DB"/>
    <w:rsid w:val="0038682A"/>
    <w:rsid w:val="0038704C"/>
    <w:rsid w:val="00387BDD"/>
    <w:rsid w:val="00393235"/>
    <w:rsid w:val="003938CF"/>
    <w:rsid w:val="00397320"/>
    <w:rsid w:val="003A0ED4"/>
    <w:rsid w:val="003A6BAA"/>
    <w:rsid w:val="003A7E5F"/>
    <w:rsid w:val="003A7FDB"/>
    <w:rsid w:val="003B0242"/>
    <w:rsid w:val="003B114D"/>
    <w:rsid w:val="003B276E"/>
    <w:rsid w:val="003B288F"/>
    <w:rsid w:val="003B6503"/>
    <w:rsid w:val="003C1DA3"/>
    <w:rsid w:val="003C3EFE"/>
    <w:rsid w:val="003C6D7E"/>
    <w:rsid w:val="003C77E8"/>
    <w:rsid w:val="003D25AB"/>
    <w:rsid w:val="003D5421"/>
    <w:rsid w:val="003D6863"/>
    <w:rsid w:val="003D6DA0"/>
    <w:rsid w:val="003E602F"/>
    <w:rsid w:val="003F4806"/>
    <w:rsid w:val="003F7AA9"/>
    <w:rsid w:val="00413516"/>
    <w:rsid w:val="00413545"/>
    <w:rsid w:val="00413CF8"/>
    <w:rsid w:val="0041532B"/>
    <w:rsid w:val="00417CAD"/>
    <w:rsid w:val="00421213"/>
    <w:rsid w:val="00423002"/>
    <w:rsid w:val="0042558D"/>
    <w:rsid w:val="004277D7"/>
    <w:rsid w:val="00432025"/>
    <w:rsid w:val="00432AC5"/>
    <w:rsid w:val="00436CE7"/>
    <w:rsid w:val="00437DF6"/>
    <w:rsid w:val="0044474A"/>
    <w:rsid w:val="00444FA1"/>
    <w:rsid w:val="004458A7"/>
    <w:rsid w:val="00446D20"/>
    <w:rsid w:val="00451E1B"/>
    <w:rsid w:val="00456034"/>
    <w:rsid w:val="00460B13"/>
    <w:rsid w:val="00461318"/>
    <w:rsid w:val="004658D1"/>
    <w:rsid w:val="00467612"/>
    <w:rsid w:val="0047219F"/>
    <w:rsid w:val="004757CB"/>
    <w:rsid w:val="00475D29"/>
    <w:rsid w:val="00476110"/>
    <w:rsid w:val="00476795"/>
    <w:rsid w:val="00476B61"/>
    <w:rsid w:val="004836EC"/>
    <w:rsid w:val="00493EAC"/>
    <w:rsid w:val="00495420"/>
    <w:rsid w:val="00496116"/>
    <w:rsid w:val="004A253B"/>
    <w:rsid w:val="004A5A69"/>
    <w:rsid w:val="004A625D"/>
    <w:rsid w:val="004B1E6A"/>
    <w:rsid w:val="004B44AE"/>
    <w:rsid w:val="004B59BE"/>
    <w:rsid w:val="004B5B95"/>
    <w:rsid w:val="004C033A"/>
    <w:rsid w:val="004C2182"/>
    <w:rsid w:val="004C3898"/>
    <w:rsid w:val="004C483E"/>
    <w:rsid w:val="004C4C4D"/>
    <w:rsid w:val="004C6E14"/>
    <w:rsid w:val="004D182F"/>
    <w:rsid w:val="004D31B3"/>
    <w:rsid w:val="004D5312"/>
    <w:rsid w:val="004E2194"/>
    <w:rsid w:val="004E25A1"/>
    <w:rsid w:val="004E5A8E"/>
    <w:rsid w:val="004E7031"/>
    <w:rsid w:val="004F0795"/>
    <w:rsid w:val="004F2898"/>
    <w:rsid w:val="0050258C"/>
    <w:rsid w:val="005025C7"/>
    <w:rsid w:val="005039A4"/>
    <w:rsid w:val="00503B66"/>
    <w:rsid w:val="00506D5A"/>
    <w:rsid w:val="00511226"/>
    <w:rsid w:val="00511B61"/>
    <w:rsid w:val="00511F59"/>
    <w:rsid w:val="00514D41"/>
    <w:rsid w:val="00514F24"/>
    <w:rsid w:val="00520132"/>
    <w:rsid w:val="00523B14"/>
    <w:rsid w:val="0052432E"/>
    <w:rsid w:val="0052598E"/>
    <w:rsid w:val="00527F4A"/>
    <w:rsid w:val="00531D49"/>
    <w:rsid w:val="00540BB1"/>
    <w:rsid w:val="00541937"/>
    <w:rsid w:val="00541B98"/>
    <w:rsid w:val="00541BB9"/>
    <w:rsid w:val="00543BF3"/>
    <w:rsid w:val="00551D07"/>
    <w:rsid w:val="005525EC"/>
    <w:rsid w:val="00553948"/>
    <w:rsid w:val="00556A16"/>
    <w:rsid w:val="00556A2B"/>
    <w:rsid w:val="00557D82"/>
    <w:rsid w:val="00563E50"/>
    <w:rsid w:val="005645B2"/>
    <w:rsid w:val="00564B7D"/>
    <w:rsid w:val="00567C89"/>
    <w:rsid w:val="00570C05"/>
    <w:rsid w:val="005733E4"/>
    <w:rsid w:val="00581323"/>
    <w:rsid w:val="005824FA"/>
    <w:rsid w:val="00582A1B"/>
    <w:rsid w:val="00582AD0"/>
    <w:rsid w:val="00582B5E"/>
    <w:rsid w:val="0058522C"/>
    <w:rsid w:val="0058707E"/>
    <w:rsid w:val="00593FF7"/>
    <w:rsid w:val="00594B11"/>
    <w:rsid w:val="005953DB"/>
    <w:rsid w:val="005A062A"/>
    <w:rsid w:val="005B6B81"/>
    <w:rsid w:val="005C0E57"/>
    <w:rsid w:val="005C1800"/>
    <w:rsid w:val="005C5C8A"/>
    <w:rsid w:val="005C6707"/>
    <w:rsid w:val="005C79F9"/>
    <w:rsid w:val="005C7DDD"/>
    <w:rsid w:val="005D439A"/>
    <w:rsid w:val="005D4F52"/>
    <w:rsid w:val="005E3128"/>
    <w:rsid w:val="005E744B"/>
    <w:rsid w:val="005F0255"/>
    <w:rsid w:val="005F1DBB"/>
    <w:rsid w:val="005F2141"/>
    <w:rsid w:val="005F2D5A"/>
    <w:rsid w:val="005F3F11"/>
    <w:rsid w:val="005F49A2"/>
    <w:rsid w:val="005F5931"/>
    <w:rsid w:val="006016B5"/>
    <w:rsid w:val="00606F5D"/>
    <w:rsid w:val="006128FC"/>
    <w:rsid w:val="006205ED"/>
    <w:rsid w:val="0062110B"/>
    <w:rsid w:val="006248AF"/>
    <w:rsid w:val="00624A97"/>
    <w:rsid w:val="0062781D"/>
    <w:rsid w:val="00630E93"/>
    <w:rsid w:val="00631845"/>
    <w:rsid w:val="00631FE6"/>
    <w:rsid w:val="0063204D"/>
    <w:rsid w:val="00634994"/>
    <w:rsid w:val="006359F4"/>
    <w:rsid w:val="00640169"/>
    <w:rsid w:val="00640F70"/>
    <w:rsid w:val="00642242"/>
    <w:rsid w:val="0064336F"/>
    <w:rsid w:val="0064497F"/>
    <w:rsid w:val="00645C3D"/>
    <w:rsid w:val="00646935"/>
    <w:rsid w:val="006502A7"/>
    <w:rsid w:val="00651767"/>
    <w:rsid w:val="00652523"/>
    <w:rsid w:val="00652DB5"/>
    <w:rsid w:val="00653535"/>
    <w:rsid w:val="0065490A"/>
    <w:rsid w:val="006551BA"/>
    <w:rsid w:val="00656A2E"/>
    <w:rsid w:val="0066123F"/>
    <w:rsid w:val="00661B13"/>
    <w:rsid w:val="00665C70"/>
    <w:rsid w:val="00665C9F"/>
    <w:rsid w:val="00667EEE"/>
    <w:rsid w:val="00670C04"/>
    <w:rsid w:val="00670E0F"/>
    <w:rsid w:val="00671FEE"/>
    <w:rsid w:val="006745C1"/>
    <w:rsid w:val="006924C6"/>
    <w:rsid w:val="006A3C80"/>
    <w:rsid w:val="006A5412"/>
    <w:rsid w:val="006A54E5"/>
    <w:rsid w:val="006A57F4"/>
    <w:rsid w:val="006B09B2"/>
    <w:rsid w:val="006B3A8E"/>
    <w:rsid w:val="006B4237"/>
    <w:rsid w:val="006B4A29"/>
    <w:rsid w:val="006B5753"/>
    <w:rsid w:val="006B5960"/>
    <w:rsid w:val="006C46F3"/>
    <w:rsid w:val="006C6D18"/>
    <w:rsid w:val="006D0370"/>
    <w:rsid w:val="006D0640"/>
    <w:rsid w:val="006D20F7"/>
    <w:rsid w:val="006D38C5"/>
    <w:rsid w:val="006E38CF"/>
    <w:rsid w:val="006E41E5"/>
    <w:rsid w:val="006E789E"/>
    <w:rsid w:val="006F34C8"/>
    <w:rsid w:val="006F4BD0"/>
    <w:rsid w:val="006F7178"/>
    <w:rsid w:val="00704ADB"/>
    <w:rsid w:val="0071293C"/>
    <w:rsid w:val="007139FA"/>
    <w:rsid w:val="007145A0"/>
    <w:rsid w:val="00716A70"/>
    <w:rsid w:val="00717F47"/>
    <w:rsid w:val="00723376"/>
    <w:rsid w:val="00723E54"/>
    <w:rsid w:val="0072677A"/>
    <w:rsid w:val="0072691C"/>
    <w:rsid w:val="0073312E"/>
    <w:rsid w:val="007342DC"/>
    <w:rsid w:val="00734E83"/>
    <w:rsid w:val="0073678F"/>
    <w:rsid w:val="00736CF5"/>
    <w:rsid w:val="007376E6"/>
    <w:rsid w:val="007421B0"/>
    <w:rsid w:val="007448AD"/>
    <w:rsid w:val="007457FA"/>
    <w:rsid w:val="007463DE"/>
    <w:rsid w:val="00751D9A"/>
    <w:rsid w:val="007539FD"/>
    <w:rsid w:val="0075627A"/>
    <w:rsid w:val="0076035A"/>
    <w:rsid w:val="00760A74"/>
    <w:rsid w:val="00762C52"/>
    <w:rsid w:val="00763C7F"/>
    <w:rsid w:val="007668E3"/>
    <w:rsid w:val="00766A51"/>
    <w:rsid w:val="0077100A"/>
    <w:rsid w:val="00771284"/>
    <w:rsid w:val="00772C07"/>
    <w:rsid w:val="00774C73"/>
    <w:rsid w:val="00777EA6"/>
    <w:rsid w:val="0079150E"/>
    <w:rsid w:val="007915EC"/>
    <w:rsid w:val="00793488"/>
    <w:rsid w:val="00793527"/>
    <w:rsid w:val="0079391A"/>
    <w:rsid w:val="00795752"/>
    <w:rsid w:val="007A0F13"/>
    <w:rsid w:val="007A1A3A"/>
    <w:rsid w:val="007A2064"/>
    <w:rsid w:val="007A23D5"/>
    <w:rsid w:val="007B02A9"/>
    <w:rsid w:val="007B3F86"/>
    <w:rsid w:val="007C24E2"/>
    <w:rsid w:val="007C49BD"/>
    <w:rsid w:val="007C648D"/>
    <w:rsid w:val="007D23F0"/>
    <w:rsid w:val="007D4275"/>
    <w:rsid w:val="007D4722"/>
    <w:rsid w:val="007D4FED"/>
    <w:rsid w:val="007D5E71"/>
    <w:rsid w:val="007D6244"/>
    <w:rsid w:val="007E06FD"/>
    <w:rsid w:val="007E19A7"/>
    <w:rsid w:val="007E3F2C"/>
    <w:rsid w:val="007E42C3"/>
    <w:rsid w:val="007E5C19"/>
    <w:rsid w:val="007E60E3"/>
    <w:rsid w:val="007E67C0"/>
    <w:rsid w:val="007F002E"/>
    <w:rsid w:val="007F18DE"/>
    <w:rsid w:val="007F2362"/>
    <w:rsid w:val="007F4658"/>
    <w:rsid w:val="007F48AB"/>
    <w:rsid w:val="007F6907"/>
    <w:rsid w:val="00801140"/>
    <w:rsid w:val="00803EF5"/>
    <w:rsid w:val="00810422"/>
    <w:rsid w:val="0081370E"/>
    <w:rsid w:val="0081372B"/>
    <w:rsid w:val="0081553B"/>
    <w:rsid w:val="00820A5B"/>
    <w:rsid w:val="0082225D"/>
    <w:rsid w:val="0082440F"/>
    <w:rsid w:val="00827062"/>
    <w:rsid w:val="008338C5"/>
    <w:rsid w:val="00837DC5"/>
    <w:rsid w:val="0084009A"/>
    <w:rsid w:val="00842F11"/>
    <w:rsid w:val="00843296"/>
    <w:rsid w:val="00843407"/>
    <w:rsid w:val="008452BA"/>
    <w:rsid w:val="0085184F"/>
    <w:rsid w:val="00852645"/>
    <w:rsid w:val="008529CE"/>
    <w:rsid w:val="00856A50"/>
    <w:rsid w:val="008573C1"/>
    <w:rsid w:val="00865EB0"/>
    <w:rsid w:val="00866FE4"/>
    <w:rsid w:val="00871F1F"/>
    <w:rsid w:val="00874C97"/>
    <w:rsid w:val="008750EE"/>
    <w:rsid w:val="00876B75"/>
    <w:rsid w:val="008859D5"/>
    <w:rsid w:val="00885B9E"/>
    <w:rsid w:val="00887A53"/>
    <w:rsid w:val="00890122"/>
    <w:rsid w:val="00890ED2"/>
    <w:rsid w:val="008910FB"/>
    <w:rsid w:val="00891B01"/>
    <w:rsid w:val="00892EBF"/>
    <w:rsid w:val="00893174"/>
    <w:rsid w:val="008A19B4"/>
    <w:rsid w:val="008A1A72"/>
    <w:rsid w:val="008A2D67"/>
    <w:rsid w:val="008A4C1C"/>
    <w:rsid w:val="008A7224"/>
    <w:rsid w:val="008B451B"/>
    <w:rsid w:val="008B7E82"/>
    <w:rsid w:val="008C0CC7"/>
    <w:rsid w:val="008C1D65"/>
    <w:rsid w:val="008D0E10"/>
    <w:rsid w:val="008D2D80"/>
    <w:rsid w:val="008D2EE2"/>
    <w:rsid w:val="008D33DF"/>
    <w:rsid w:val="008D461F"/>
    <w:rsid w:val="008D60A7"/>
    <w:rsid w:val="008E09AB"/>
    <w:rsid w:val="008E1610"/>
    <w:rsid w:val="008E4CF5"/>
    <w:rsid w:val="008E5136"/>
    <w:rsid w:val="008E618C"/>
    <w:rsid w:val="008F04B0"/>
    <w:rsid w:val="008F64F8"/>
    <w:rsid w:val="008F6965"/>
    <w:rsid w:val="0090742C"/>
    <w:rsid w:val="00907CC9"/>
    <w:rsid w:val="009102D8"/>
    <w:rsid w:val="009111D1"/>
    <w:rsid w:val="009122A3"/>
    <w:rsid w:val="0091281D"/>
    <w:rsid w:val="0091597D"/>
    <w:rsid w:val="00916A9F"/>
    <w:rsid w:val="00917096"/>
    <w:rsid w:val="00917295"/>
    <w:rsid w:val="00920107"/>
    <w:rsid w:val="00920497"/>
    <w:rsid w:val="00920B3A"/>
    <w:rsid w:val="0092478F"/>
    <w:rsid w:val="00927BE7"/>
    <w:rsid w:val="00931BAA"/>
    <w:rsid w:val="009330B0"/>
    <w:rsid w:val="009417BF"/>
    <w:rsid w:val="00941839"/>
    <w:rsid w:val="00943486"/>
    <w:rsid w:val="009452A2"/>
    <w:rsid w:val="00945AC6"/>
    <w:rsid w:val="0095329E"/>
    <w:rsid w:val="009539AC"/>
    <w:rsid w:val="009562A0"/>
    <w:rsid w:val="009612C7"/>
    <w:rsid w:val="00965C62"/>
    <w:rsid w:val="009667C3"/>
    <w:rsid w:val="00970598"/>
    <w:rsid w:val="00971276"/>
    <w:rsid w:val="009759CE"/>
    <w:rsid w:val="009800C7"/>
    <w:rsid w:val="009833E9"/>
    <w:rsid w:val="00984299"/>
    <w:rsid w:val="00984620"/>
    <w:rsid w:val="0098520D"/>
    <w:rsid w:val="00990B7C"/>
    <w:rsid w:val="009934CD"/>
    <w:rsid w:val="009A1374"/>
    <w:rsid w:val="009A6E82"/>
    <w:rsid w:val="009A7991"/>
    <w:rsid w:val="009B21EB"/>
    <w:rsid w:val="009B25A1"/>
    <w:rsid w:val="009B27D4"/>
    <w:rsid w:val="009B27F7"/>
    <w:rsid w:val="009B3504"/>
    <w:rsid w:val="009B64E0"/>
    <w:rsid w:val="009B7CCF"/>
    <w:rsid w:val="009C1E14"/>
    <w:rsid w:val="009C26EF"/>
    <w:rsid w:val="009C44EB"/>
    <w:rsid w:val="009D0769"/>
    <w:rsid w:val="009D3997"/>
    <w:rsid w:val="009D63B0"/>
    <w:rsid w:val="009D6407"/>
    <w:rsid w:val="009D66D5"/>
    <w:rsid w:val="009E062F"/>
    <w:rsid w:val="009E0C17"/>
    <w:rsid w:val="009E4C9C"/>
    <w:rsid w:val="009F0232"/>
    <w:rsid w:val="009F739C"/>
    <w:rsid w:val="009F7C80"/>
    <w:rsid w:val="00A00FCB"/>
    <w:rsid w:val="00A02683"/>
    <w:rsid w:val="00A02753"/>
    <w:rsid w:val="00A04CD1"/>
    <w:rsid w:val="00A072C2"/>
    <w:rsid w:val="00A12CB8"/>
    <w:rsid w:val="00A203D9"/>
    <w:rsid w:val="00A24C7D"/>
    <w:rsid w:val="00A24DC8"/>
    <w:rsid w:val="00A256B9"/>
    <w:rsid w:val="00A26786"/>
    <w:rsid w:val="00A41129"/>
    <w:rsid w:val="00A41EFA"/>
    <w:rsid w:val="00A46F58"/>
    <w:rsid w:val="00A51B77"/>
    <w:rsid w:val="00A532A4"/>
    <w:rsid w:val="00A53CAE"/>
    <w:rsid w:val="00A60367"/>
    <w:rsid w:val="00A60CC9"/>
    <w:rsid w:val="00A6248E"/>
    <w:rsid w:val="00A62CBE"/>
    <w:rsid w:val="00A64237"/>
    <w:rsid w:val="00A654FC"/>
    <w:rsid w:val="00A66DCB"/>
    <w:rsid w:val="00A67677"/>
    <w:rsid w:val="00A7027C"/>
    <w:rsid w:val="00A74257"/>
    <w:rsid w:val="00A75533"/>
    <w:rsid w:val="00A762DA"/>
    <w:rsid w:val="00A767D1"/>
    <w:rsid w:val="00A80D56"/>
    <w:rsid w:val="00A81B48"/>
    <w:rsid w:val="00A83FE2"/>
    <w:rsid w:val="00A90CCB"/>
    <w:rsid w:val="00A97C7A"/>
    <w:rsid w:val="00AA007A"/>
    <w:rsid w:val="00AA34C9"/>
    <w:rsid w:val="00AA3863"/>
    <w:rsid w:val="00AA3884"/>
    <w:rsid w:val="00AA3A51"/>
    <w:rsid w:val="00AA3A67"/>
    <w:rsid w:val="00AB0C1C"/>
    <w:rsid w:val="00AB1AB3"/>
    <w:rsid w:val="00AB1D48"/>
    <w:rsid w:val="00AB3422"/>
    <w:rsid w:val="00AC1533"/>
    <w:rsid w:val="00AC7067"/>
    <w:rsid w:val="00AD322E"/>
    <w:rsid w:val="00AD3CA1"/>
    <w:rsid w:val="00AD4A34"/>
    <w:rsid w:val="00AE0470"/>
    <w:rsid w:val="00AE17FB"/>
    <w:rsid w:val="00AE24A5"/>
    <w:rsid w:val="00AE3248"/>
    <w:rsid w:val="00AE75E7"/>
    <w:rsid w:val="00AE7EE4"/>
    <w:rsid w:val="00AF27D3"/>
    <w:rsid w:val="00AF2AB7"/>
    <w:rsid w:val="00AF422E"/>
    <w:rsid w:val="00AF594F"/>
    <w:rsid w:val="00AF5EE3"/>
    <w:rsid w:val="00B021A4"/>
    <w:rsid w:val="00B03204"/>
    <w:rsid w:val="00B0353E"/>
    <w:rsid w:val="00B03C9A"/>
    <w:rsid w:val="00B047CB"/>
    <w:rsid w:val="00B05892"/>
    <w:rsid w:val="00B058E2"/>
    <w:rsid w:val="00B106D1"/>
    <w:rsid w:val="00B11C20"/>
    <w:rsid w:val="00B12F63"/>
    <w:rsid w:val="00B14205"/>
    <w:rsid w:val="00B15270"/>
    <w:rsid w:val="00B1659D"/>
    <w:rsid w:val="00B2243B"/>
    <w:rsid w:val="00B31455"/>
    <w:rsid w:val="00B31744"/>
    <w:rsid w:val="00B33435"/>
    <w:rsid w:val="00B340EF"/>
    <w:rsid w:val="00B35611"/>
    <w:rsid w:val="00B43763"/>
    <w:rsid w:val="00B43CFE"/>
    <w:rsid w:val="00B4658D"/>
    <w:rsid w:val="00B47050"/>
    <w:rsid w:val="00B51B36"/>
    <w:rsid w:val="00B54DE4"/>
    <w:rsid w:val="00B56677"/>
    <w:rsid w:val="00B6209F"/>
    <w:rsid w:val="00B646EA"/>
    <w:rsid w:val="00B65005"/>
    <w:rsid w:val="00B65C7C"/>
    <w:rsid w:val="00B67ADB"/>
    <w:rsid w:val="00B72D52"/>
    <w:rsid w:val="00B74576"/>
    <w:rsid w:val="00B757BB"/>
    <w:rsid w:val="00B76DD0"/>
    <w:rsid w:val="00B81228"/>
    <w:rsid w:val="00B81B7B"/>
    <w:rsid w:val="00B828D1"/>
    <w:rsid w:val="00B83A5D"/>
    <w:rsid w:val="00B83BE5"/>
    <w:rsid w:val="00B8745A"/>
    <w:rsid w:val="00B9608E"/>
    <w:rsid w:val="00BA1472"/>
    <w:rsid w:val="00BA459A"/>
    <w:rsid w:val="00BA7B28"/>
    <w:rsid w:val="00BB5158"/>
    <w:rsid w:val="00BC2685"/>
    <w:rsid w:val="00BD3653"/>
    <w:rsid w:val="00BD3CDE"/>
    <w:rsid w:val="00BD4FB4"/>
    <w:rsid w:val="00BD5BFD"/>
    <w:rsid w:val="00BD72CA"/>
    <w:rsid w:val="00BE0169"/>
    <w:rsid w:val="00BE1E08"/>
    <w:rsid w:val="00BE2B57"/>
    <w:rsid w:val="00BE423A"/>
    <w:rsid w:val="00BE5CD8"/>
    <w:rsid w:val="00BF38B1"/>
    <w:rsid w:val="00BF6569"/>
    <w:rsid w:val="00BF6991"/>
    <w:rsid w:val="00C01058"/>
    <w:rsid w:val="00C026EE"/>
    <w:rsid w:val="00C02A76"/>
    <w:rsid w:val="00C037D3"/>
    <w:rsid w:val="00C03CCB"/>
    <w:rsid w:val="00C047FC"/>
    <w:rsid w:val="00C078A0"/>
    <w:rsid w:val="00C07ACD"/>
    <w:rsid w:val="00C11A48"/>
    <w:rsid w:val="00C1285F"/>
    <w:rsid w:val="00C13D6B"/>
    <w:rsid w:val="00C13DC0"/>
    <w:rsid w:val="00C16F49"/>
    <w:rsid w:val="00C1751E"/>
    <w:rsid w:val="00C1797F"/>
    <w:rsid w:val="00C21AB8"/>
    <w:rsid w:val="00C236CB"/>
    <w:rsid w:val="00C261F9"/>
    <w:rsid w:val="00C3099E"/>
    <w:rsid w:val="00C32002"/>
    <w:rsid w:val="00C33933"/>
    <w:rsid w:val="00C35DCC"/>
    <w:rsid w:val="00C36FD0"/>
    <w:rsid w:val="00C42B8A"/>
    <w:rsid w:val="00C43A85"/>
    <w:rsid w:val="00C43BD0"/>
    <w:rsid w:val="00C4541D"/>
    <w:rsid w:val="00C47626"/>
    <w:rsid w:val="00C50D51"/>
    <w:rsid w:val="00C51E50"/>
    <w:rsid w:val="00C5419E"/>
    <w:rsid w:val="00C564B5"/>
    <w:rsid w:val="00C625DB"/>
    <w:rsid w:val="00C653D5"/>
    <w:rsid w:val="00C656F7"/>
    <w:rsid w:val="00C67F9F"/>
    <w:rsid w:val="00C705E6"/>
    <w:rsid w:val="00C72033"/>
    <w:rsid w:val="00C7663A"/>
    <w:rsid w:val="00C77D0D"/>
    <w:rsid w:val="00C83790"/>
    <w:rsid w:val="00C845AE"/>
    <w:rsid w:val="00C84D96"/>
    <w:rsid w:val="00C84DF0"/>
    <w:rsid w:val="00C8525A"/>
    <w:rsid w:val="00C852D1"/>
    <w:rsid w:val="00C87E25"/>
    <w:rsid w:val="00C87F0C"/>
    <w:rsid w:val="00C962DC"/>
    <w:rsid w:val="00C96685"/>
    <w:rsid w:val="00C978D2"/>
    <w:rsid w:val="00CA10DB"/>
    <w:rsid w:val="00CA1AC3"/>
    <w:rsid w:val="00CA206D"/>
    <w:rsid w:val="00CA3115"/>
    <w:rsid w:val="00CA53EB"/>
    <w:rsid w:val="00CA6763"/>
    <w:rsid w:val="00CB1D5B"/>
    <w:rsid w:val="00CB4512"/>
    <w:rsid w:val="00CB4B91"/>
    <w:rsid w:val="00CB4C93"/>
    <w:rsid w:val="00CB5A3F"/>
    <w:rsid w:val="00CC180D"/>
    <w:rsid w:val="00CC195D"/>
    <w:rsid w:val="00CD1AC0"/>
    <w:rsid w:val="00CD1F31"/>
    <w:rsid w:val="00CD2186"/>
    <w:rsid w:val="00CD4F52"/>
    <w:rsid w:val="00CE1212"/>
    <w:rsid w:val="00CE65A8"/>
    <w:rsid w:val="00CF203A"/>
    <w:rsid w:val="00CF2352"/>
    <w:rsid w:val="00D0033F"/>
    <w:rsid w:val="00D07351"/>
    <w:rsid w:val="00D07CFA"/>
    <w:rsid w:val="00D12209"/>
    <w:rsid w:val="00D12E9A"/>
    <w:rsid w:val="00D1563C"/>
    <w:rsid w:val="00D15A56"/>
    <w:rsid w:val="00D16018"/>
    <w:rsid w:val="00D179D2"/>
    <w:rsid w:val="00D17B57"/>
    <w:rsid w:val="00D24091"/>
    <w:rsid w:val="00D30895"/>
    <w:rsid w:val="00D31EE6"/>
    <w:rsid w:val="00D31F9D"/>
    <w:rsid w:val="00D32B94"/>
    <w:rsid w:val="00D32CB6"/>
    <w:rsid w:val="00D32DE5"/>
    <w:rsid w:val="00D3482C"/>
    <w:rsid w:val="00D34F54"/>
    <w:rsid w:val="00D360CE"/>
    <w:rsid w:val="00D36158"/>
    <w:rsid w:val="00D45571"/>
    <w:rsid w:val="00D52A28"/>
    <w:rsid w:val="00D57786"/>
    <w:rsid w:val="00D57D88"/>
    <w:rsid w:val="00D60F18"/>
    <w:rsid w:val="00D62843"/>
    <w:rsid w:val="00D646F5"/>
    <w:rsid w:val="00D669A8"/>
    <w:rsid w:val="00D67E12"/>
    <w:rsid w:val="00D73879"/>
    <w:rsid w:val="00D77F07"/>
    <w:rsid w:val="00D80B44"/>
    <w:rsid w:val="00D82014"/>
    <w:rsid w:val="00D82DE9"/>
    <w:rsid w:val="00D85F56"/>
    <w:rsid w:val="00D95158"/>
    <w:rsid w:val="00D95ABA"/>
    <w:rsid w:val="00D96BDC"/>
    <w:rsid w:val="00DA4374"/>
    <w:rsid w:val="00DA4F39"/>
    <w:rsid w:val="00DA6F64"/>
    <w:rsid w:val="00DB07F2"/>
    <w:rsid w:val="00DB0945"/>
    <w:rsid w:val="00DB5914"/>
    <w:rsid w:val="00DB5EE7"/>
    <w:rsid w:val="00DB61FB"/>
    <w:rsid w:val="00DB6EC8"/>
    <w:rsid w:val="00DB7448"/>
    <w:rsid w:val="00DC00D4"/>
    <w:rsid w:val="00DC195A"/>
    <w:rsid w:val="00DC4B50"/>
    <w:rsid w:val="00DD13A5"/>
    <w:rsid w:val="00DD16BB"/>
    <w:rsid w:val="00DD1C63"/>
    <w:rsid w:val="00DD2233"/>
    <w:rsid w:val="00DD52BC"/>
    <w:rsid w:val="00DD5491"/>
    <w:rsid w:val="00DD63F2"/>
    <w:rsid w:val="00DE0BE2"/>
    <w:rsid w:val="00DE114A"/>
    <w:rsid w:val="00DE1964"/>
    <w:rsid w:val="00DE32E0"/>
    <w:rsid w:val="00DE3E4A"/>
    <w:rsid w:val="00DE45D1"/>
    <w:rsid w:val="00DF2025"/>
    <w:rsid w:val="00E0070F"/>
    <w:rsid w:val="00E10ED2"/>
    <w:rsid w:val="00E12F8B"/>
    <w:rsid w:val="00E1301D"/>
    <w:rsid w:val="00E1390B"/>
    <w:rsid w:val="00E13B65"/>
    <w:rsid w:val="00E15472"/>
    <w:rsid w:val="00E1550D"/>
    <w:rsid w:val="00E17535"/>
    <w:rsid w:val="00E2305D"/>
    <w:rsid w:val="00E27700"/>
    <w:rsid w:val="00E315D7"/>
    <w:rsid w:val="00E31994"/>
    <w:rsid w:val="00E3457F"/>
    <w:rsid w:val="00E34A44"/>
    <w:rsid w:val="00E35168"/>
    <w:rsid w:val="00E43D34"/>
    <w:rsid w:val="00E43F9B"/>
    <w:rsid w:val="00E44D9E"/>
    <w:rsid w:val="00E44EF6"/>
    <w:rsid w:val="00E45F8A"/>
    <w:rsid w:val="00E50D2B"/>
    <w:rsid w:val="00E5117E"/>
    <w:rsid w:val="00E60777"/>
    <w:rsid w:val="00E61E8B"/>
    <w:rsid w:val="00E6310A"/>
    <w:rsid w:val="00E85825"/>
    <w:rsid w:val="00E86ABF"/>
    <w:rsid w:val="00E86DA5"/>
    <w:rsid w:val="00E91E64"/>
    <w:rsid w:val="00E924C4"/>
    <w:rsid w:val="00E95E96"/>
    <w:rsid w:val="00E9650A"/>
    <w:rsid w:val="00EA1013"/>
    <w:rsid w:val="00EA5351"/>
    <w:rsid w:val="00EB0625"/>
    <w:rsid w:val="00EB07D8"/>
    <w:rsid w:val="00EB12C0"/>
    <w:rsid w:val="00EB240A"/>
    <w:rsid w:val="00EB4F4B"/>
    <w:rsid w:val="00EC10EA"/>
    <w:rsid w:val="00EC11CB"/>
    <w:rsid w:val="00EC281C"/>
    <w:rsid w:val="00EC4CFF"/>
    <w:rsid w:val="00EC5572"/>
    <w:rsid w:val="00EC57D8"/>
    <w:rsid w:val="00ED0F51"/>
    <w:rsid w:val="00ED2921"/>
    <w:rsid w:val="00ED3410"/>
    <w:rsid w:val="00ED3D3D"/>
    <w:rsid w:val="00ED6E17"/>
    <w:rsid w:val="00ED7A03"/>
    <w:rsid w:val="00EE03D7"/>
    <w:rsid w:val="00EE1D5B"/>
    <w:rsid w:val="00EE1EF0"/>
    <w:rsid w:val="00EE476C"/>
    <w:rsid w:val="00EE6FD1"/>
    <w:rsid w:val="00EF00B2"/>
    <w:rsid w:val="00EF1004"/>
    <w:rsid w:val="00EF2C59"/>
    <w:rsid w:val="00EF6049"/>
    <w:rsid w:val="00EF608A"/>
    <w:rsid w:val="00EF6574"/>
    <w:rsid w:val="00EF6C42"/>
    <w:rsid w:val="00F01EE5"/>
    <w:rsid w:val="00F02064"/>
    <w:rsid w:val="00F03864"/>
    <w:rsid w:val="00F04A4D"/>
    <w:rsid w:val="00F13389"/>
    <w:rsid w:val="00F13B5D"/>
    <w:rsid w:val="00F15191"/>
    <w:rsid w:val="00F20720"/>
    <w:rsid w:val="00F2100D"/>
    <w:rsid w:val="00F210E5"/>
    <w:rsid w:val="00F26B15"/>
    <w:rsid w:val="00F26DC6"/>
    <w:rsid w:val="00F26F30"/>
    <w:rsid w:val="00F276FD"/>
    <w:rsid w:val="00F30B2E"/>
    <w:rsid w:val="00F31FD9"/>
    <w:rsid w:val="00F32031"/>
    <w:rsid w:val="00F32C02"/>
    <w:rsid w:val="00F354CD"/>
    <w:rsid w:val="00F360CF"/>
    <w:rsid w:val="00F36719"/>
    <w:rsid w:val="00F3721E"/>
    <w:rsid w:val="00F4067F"/>
    <w:rsid w:val="00F4076D"/>
    <w:rsid w:val="00F417F3"/>
    <w:rsid w:val="00F4279E"/>
    <w:rsid w:val="00F428AE"/>
    <w:rsid w:val="00F51BD5"/>
    <w:rsid w:val="00F51D88"/>
    <w:rsid w:val="00F52260"/>
    <w:rsid w:val="00F56721"/>
    <w:rsid w:val="00F60D02"/>
    <w:rsid w:val="00F62FC9"/>
    <w:rsid w:val="00F65C4B"/>
    <w:rsid w:val="00F66857"/>
    <w:rsid w:val="00F67435"/>
    <w:rsid w:val="00F76BCD"/>
    <w:rsid w:val="00F77F80"/>
    <w:rsid w:val="00F80AA8"/>
    <w:rsid w:val="00F80B00"/>
    <w:rsid w:val="00F810A2"/>
    <w:rsid w:val="00F83BA5"/>
    <w:rsid w:val="00F83D36"/>
    <w:rsid w:val="00F85CAC"/>
    <w:rsid w:val="00F94E59"/>
    <w:rsid w:val="00F952BF"/>
    <w:rsid w:val="00F95D17"/>
    <w:rsid w:val="00F96D3B"/>
    <w:rsid w:val="00F96F98"/>
    <w:rsid w:val="00FA21FE"/>
    <w:rsid w:val="00FA5F75"/>
    <w:rsid w:val="00FA764B"/>
    <w:rsid w:val="00FB0448"/>
    <w:rsid w:val="00FB0974"/>
    <w:rsid w:val="00FB0CE1"/>
    <w:rsid w:val="00FB2EA5"/>
    <w:rsid w:val="00FB3AA1"/>
    <w:rsid w:val="00FC030C"/>
    <w:rsid w:val="00FC2B65"/>
    <w:rsid w:val="00FC410A"/>
    <w:rsid w:val="00FC7ED5"/>
    <w:rsid w:val="00FD4ACA"/>
    <w:rsid w:val="00FD54B5"/>
    <w:rsid w:val="00FD7C52"/>
    <w:rsid w:val="00FE0802"/>
    <w:rsid w:val="00FE13E0"/>
    <w:rsid w:val="00FF2245"/>
    <w:rsid w:val="00FF3DBB"/>
    <w:rsid w:val="37456160"/>
    <w:rsid w:val="7C12B08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72B1"/>
  <w15:docId w15:val="{745BE0B7-5A82-4F08-9FF3-5E58501A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ainless-Light" w:eastAsiaTheme="minorEastAsia" w:hAnsi="Stainless-Light" w:cstheme="minorBidi"/>
        <w:sz w:val="16"/>
        <w:szCs w:val="16"/>
        <w:lang w:val="en-US"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1B"/>
    <w:pPr>
      <w:spacing w:line="280" w:lineRule="atLeast"/>
    </w:pPr>
    <w:rPr>
      <w:rFonts w:ascii="Univia Pro Light" w:eastAsiaTheme="minorHAnsi" w:hAnsi="Univia Pro Light"/>
      <w:sz w:val="18"/>
      <w:szCs w:val="18"/>
      <w:lang w:val="fo-FO" w:eastAsia="en-US"/>
    </w:rPr>
  </w:style>
  <w:style w:type="paragraph" w:styleId="Overskrift1">
    <w:name w:val="heading 1"/>
    <w:basedOn w:val="Normal"/>
    <w:next w:val="Normal"/>
    <w:link w:val="Overskrift1Tegn"/>
    <w:uiPriority w:val="1"/>
    <w:qFormat/>
    <w:rsid w:val="00451E1B"/>
    <w:pPr>
      <w:keepNext/>
      <w:keepLines/>
      <w:numPr>
        <w:numId w:val="12"/>
      </w:numPr>
      <w:spacing w:after="20"/>
      <w:contextualSpacing/>
      <w:outlineLvl w:val="0"/>
    </w:pPr>
    <w:rPr>
      <w:rFonts w:ascii="Univia Pro Medium" w:eastAsiaTheme="majorEastAsia" w:hAnsi="Univia Pro Medium" w:cstheme="majorBidi"/>
      <w:bCs/>
      <w:color w:val="808080" w:themeColor="text2"/>
      <w:sz w:val="24"/>
      <w:szCs w:val="28"/>
    </w:rPr>
  </w:style>
  <w:style w:type="paragraph" w:styleId="Overskrift2">
    <w:name w:val="heading 2"/>
    <w:basedOn w:val="Normal"/>
    <w:next w:val="Normal"/>
    <w:link w:val="Overskrift2Tegn"/>
    <w:autoRedefine/>
    <w:uiPriority w:val="1"/>
    <w:qFormat/>
    <w:rsid w:val="001004DA"/>
    <w:pPr>
      <w:keepNext/>
      <w:keepLines/>
      <w:numPr>
        <w:ilvl w:val="1"/>
        <w:numId w:val="12"/>
      </w:numPr>
      <w:spacing w:after="20"/>
      <w:contextualSpacing/>
      <w:outlineLvl w:val="1"/>
    </w:pPr>
    <w:rPr>
      <w:rFonts w:ascii="Verdana" w:eastAsiaTheme="majorEastAsia" w:hAnsi="Verdana" w:cstheme="majorHAnsi"/>
      <w:b/>
      <w:sz w:val="16"/>
      <w:szCs w:val="16"/>
    </w:rPr>
  </w:style>
  <w:style w:type="paragraph" w:styleId="Overskrift3">
    <w:name w:val="heading 3"/>
    <w:basedOn w:val="Normal"/>
    <w:next w:val="Normal"/>
    <w:link w:val="Overskrift3Tegn"/>
    <w:uiPriority w:val="1"/>
    <w:qFormat/>
    <w:rsid w:val="00451E1B"/>
    <w:pPr>
      <w:keepNext/>
      <w:keepLines/>
      <w:spacing w:before="260"/>
      <w:contextualSpacing/>
      <w:outlineLvl w:val="2"/>
    </w:pPr>
    <w:rPr>
      <w:rFonts w:ascii="Univia Pro Medium" w:eastAsiaTheme="majorEastAsia" w:hAnsi="Univia Pro Medium" w:cstheme="majorBidi"/>
      <w:bCs/>
    </w:rPr>
  </w:style>
  <w:style w:type="paragraph" w:styleId="Overskrift4">
    <w:name w:val="heading 4"/>
    <w:basedOn w:val="Normal"/>
    <w:next w:val="Normal"/>
    <w:link w:val="Overskrift4Tegn"/>
    <w:uiPriority w:val="9"/>
    <w:unhideWhenUsed/>
    <w:qFormat/>
    <w:rsid w:val="00343BCA"/>
    <w:pPr>
      <w:keepNext/>
      <w:keepLines/>
      <w:spacing w:before="40"/>
      <w:outlineLvl w:val="3"/>
    </w:pPr>
    <w:rPr>
      <w:rFonts w:asciiTheme="majorHAnsi" w:eastAsiaTheme="majorEastAsia" w:hAnsiTheme="majorHAnsi" w:cstheme="majorBidi"/>
      <w:i/>
      <w:iCs/>
      <w:color w:val="87720B"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qFormat/>
    <w:rsid w:val="00B21237"/>
    <w:rPr>
      <w:rFonts w:ascii="Neo Sans" w:hAnsi="Neo Sans"/>
      <w:b w:val="0"/>
      <w:bCs w:val="0"/>
      <w:i w:val="0"/>
      <w:iCs w:val="0"/>
      <w:color w:val="AB0932"/>
      <w:sz w:val="22"/>
      <w:szCs w:val="22"/>
      <w:u w:val="none"/>
    </w:rPr>
  </w:style>
  <w:style w:type="paragraph" w:styleId="Sidehoved">
    <w:name w:val="header"/>
    <w:basedOn w:val="Normal"/>
    <w:link w:val="SidehovedTegn"/>
    <w:uiPriority w:val="21"/>
    <w:unhideWhenUsed/>
    <w:rsid w:val="008E34C3"/>
    <w:pPr>
      <w:tabs>
        <w:tab w:val="center" w:pos="4986"/>
        <w:tab w:val="right" w:pos="9972"/>
      </w:tabs>
    </w:pPr>
  </w:style>
  <w:style w:type="character" w:customStyle="1" w:styleId="SidehovedTegn">
    <w:name w:val="Sidehoved Tegn"/>
    <w:basedOn w:val="Standardskrifttypeiafsnit"/>
    <w:link w:val="Sidehoved"/>
    <w:uiPriority w:val="21"/>
    <w:rsid w:val="008E34C3"/>
  </w:style>
  <w:style w:type="paragraph" w:styleId="Sidefod">
    <w:name w:val="footer"/>
    <w:basedOn w:val="Normal"/>
    <w:link w:val="SidefodTegn"/>
    <w:uiPriority w:val="99"/>
    <w:unhideWhenUsed/>
    <w:rsid w:val="008E34C3"/>
    <w:pPr>
      <w:tabs>
        <w:tab w:val="center" w:pos="4986"/>
        <w:tab w:val="right" w:pos="9972"/>
      </w:tabs>
    </w:pPr>
  </w:style>
  <w:style w:type="character" w:customStyle="1" w:styleId="SidefodTegn">
    <w:name w:val="Sidefod Tegn"/>
    <w:basedOn w:val="Standardskrifttypeiafsnit"/>
    <w:link w:val="Sidefod"/>
    <w:uiPriority w:val="99"/>
    <w:rsid w:val="008E34C3"/>
  </w:style>
  <w:style w:type="paragraph" w:customStyle="1" w:styleId="BasicParagraph">
    <w:name w:val="[Basic Paragraph]"/>
    <w:basedOn w:val="Normal"/>
    <w:uiPriority w:val="99"/>
    <w:rsid w:val="008E34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Gjaldstovanbrdtekst">
    <w:name w:val="Gjaldstovan_brødtekst"/>
    <w:autoRedefine/>
    <w:qFormat/>
    <w:rsid w:val="00DC4B50"/>
    <w:pPr>
      <w:spacing w:line="240" w:lineRule="exact"/>
    </w:pPr>
    <w:rPr>
      <w:rFonts w:ascii="SanukOT-Light" w:hAnsi="SanukOT-Light"/>
      <w:b/>
      <w:sz w:val="20"/>
      <w:szCs w:val="20"/>
      <w:lang w:val="da-DK"/>
    </w:rPr>
  </w:style>
  <w:style w:type="paragraph" w:customStyle="1" w:styleId="Gjaldstovanheadlline">
    <w:name w:val="Gjaldstovan_headlline"/>
    <w:basedOn w:val="Gjaldstovanbrdtekst"/>
    <w:next w:val="Gjaldstovanbrdtekst"/>
    <w:autoRedefine/>
    <w:qFormat/>
    <w:rsid w:val="005E212E"/>
  </w:style>
  <w:style w:type="paragraph" w:customStyle="1" w:styleId="GjaldstovanDATELINE">
    <w:name w:val="Gjaldstovan_DATELINE"/>
    <w:basedOn w:val="Normal"/>
    <w:autoRedefine/>
    <w:qFormat/>
    <w:rsid w:val="005E212E"/>
    <w:pPr>
      <w:spacing w:line="220" w:lineRule="exact"/>
    </w:pPr>
    <w:rPr>
      <w:rFonts w:ascii="SanukOT-Light" w:hAnsi="SanukOT-Light"/>
      <w:sz w:val="14"/>
    </w:rPr>
  </w:style>
  <w:style w:type="character" w:styleId="Pladsholdertekst">
    <w:name w:val="Placeholder Text"/>
    <w:basedOn w:val="Standardskrifttypeiafsnit"/>
    <w:uiPriority w:val="99"/>
    <w:semiHidden/>
    <w:rsid w:val="009934CD"/>
    <w:rPr>
      <w:color w:val="808080"/>
    </w:rPr>
  </w:style>
  <w:style w:type="paragraph" w:styleId="Markeringsbobletekst">
    <w:name w:val="Balloon Text"/>
    <w:basedOn w:val="Normal"/>
    <w:link w:val="MarkeringsbobletekstTegn"/>
    <w:uiPriority w:val="99"/>
    <w:semiHidden/>
    <w:unhideWhenUsed/>
    <w:rsid w:val="009934CD"/>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9934CD"/>
    <w:rPr>
      <w:rFonts w:ascii="Tahoma" w:hAnsi="Tahoma" w:cs="Tahoma"/>
    </w:rPr>
  </w:style>
  <w:style w:type="character" w:customStyle="1" w:styleId="Overskrift1Tegn">
    <w:name w:val="Overskrift 1 Tegn"/>
    <w:basedOn w:val="Standardskrifttypeiafsnit"/>
    <w:link w:val="Overskrift1"/>
    <w:uiPriority w:val="1"/>
    <w:rsid w:val="00451E1B"/>
    <w:rPr>
      <w:rFonts w:ascii="Univia Pro Medium" w:eastAsiaTheme="majorEastAsia" w:hAnsi="Univia Pro Medium" w:cstheme="majorBidi"/>
      <w:bCs/>
      <w:color w:val="808080" w:themeColor="text2"/>
      <w:sz w:val="24"/>
      <w:szCs w:val="28"/>
      <w:lang w:val="fo-FO" w:eastAsia="en-US"/>
    </w:rPr>
  </w:style>
  <w:style w:type="character" w:customStyle="1" w:styleId="Overskrift2Tegn">
    <w:name w:val="Overskrift 2 Tegn"/>
    <w:basedOn w:val="Standardskrifttypeiafsnit"/>
    <w:link w:val="Overskrift2"/>
    <w:uiPriority w:val="1"/>
    <w:rsid w:val="001004DA"/>
    <w:rPr>
      <w:rFonts w:ascii="Verdana" w:eastAsiaTheme="majorEastAsia" w:hAnsi="Verdana" w:cstheme="majorHAnsi"/>
      <w:b/>
      <w:lang w:val="fo-FO" w:eastAsia="en-US"/>
    </w:rPr>
  </w:style>
  <w:style w:type="character" w:customStyle="1" w:styleId="Overskrift3Tegn">
    <w:name w:val="Overskrift 3 Tegn"/>
    <w:basedOn w:val="Standardskrifttypeiafsnit"/>
    <w:link w:val="Overskrift3"/>
    <w:uiPriority w:val="1"/>
    <w:rsid w:val="00451E1B"/>
    <w:rPr>
      <w:rFonts w:ascii="Univia Pro Medium" w:eastAsiaTheme="majorEastAsia" w:hAnsi="Univia Pro Medium" w:cstheme="majorBidi"/>
      <w:bCs/>
      <w:sz w:val="18"/>
      <w:szCs w:val="18"/>
      <w:lang w:val="fo-FO" w:eastAsia="en-US"/>
    </w:rPr>
  </w:style>
  <w:style w:type="paragraph" w:styleId="Indholdsfortegnelse1">
    <w:name w:val="toc 1"/>
    <w:basedOn w:val="Normal"/>
    <w:next w:val="Normal"/>
    <w:uiPriority w:val="39"/>
    <w:rsid w:val="00451E1B"/>
    <w:pPr>
      <w:tabs>
        <w:tab w:val="left" w:pos="567"/>
        <w:tab w:val="right" w:pos="6237"/>
      </w:tabs>
      <w:spacing w:line="320" w:lineRule="atLeast"/>
      <w:ind w:left="567" w:right="2268" w:hanging="567"/>
    </w:pPr>
    <w:rPr>
      <w:sz w:val="22"/>
    </w:rPr>
  </w:style>
  <w:style w:type="paragraph" w:styleId="Indholdsfortegnelse2">
    <w:name w:val="toc 2"/>
    <w:basedOn w:val="Normal"/>
    <w:next w:val="Normal"/>
    <w:uiPriority w:val="39"/>
    <w:rsid w:val="00451E1B"/>
    <w:pPr>
      <w:tabs>
        <w:tab w:val="left" w:pos="567"/>
        <w:tab w:val="right" w:pos="6237"/>
      </w:tabs>
      <w:spacing w:line="320" w:lineRule="atLeast"/>
      <w:ind w:left="567" w:right="2268" w:hanging="567"/>
    </w:pPr>
    <w:rPr>
      <w:sz w:val="22"/>
    </w:rPr>
  </w:style>
  <w:style w:type="paragraph" w:styleId="Overskrift">
    <w:name w:val="TOC Heading"/>
    <w:basedOn w:val="Normal"/>
    <w:next w:val="Normal"/>
    <w:uiPriority w:val="39"/>
    <w:qFormat/>
    <w:rsid w:val="00451E1B"/>
    <w:pPr>
      <w:spacing w:after="520" w:line="360" w:lineRule="atLeast"/>
    </w:pPr>
    <w:rPr>
      <w:rFonts w:ascii="Univia Pro Ultra" w:hAnsi="Univia Pro Ultra"/>
      <w:caps/>
      <w:color w:val="808080" w:themeColor="text2"/>
      <w:sz w:val="44"/>
    </w:rPr>
  </w:style>
  <w:style w:type="paragraph" w:styleId="Listeafsnit">
    <w:name w:val="List Paragraph"/>
    <w:basedOn w:val="Normal"/>
    <w:uiPriority w:val="34"/>
    <w:qFormat/>
    <w:rsid w:val="00451E1B"/>
    <w:pPr>
      <w:ind w:left="720"/>
      <w:contextualSpacing/>
    </w:pPr>
  </w:style>
  <w:style w:type="paragraph" w:styleId="Indholdsfortegnelse3">
    <w:name w:val="toc 3"/>
    <w:basedOn w:val="Normal"/>
    <w:next w:val="Normal"/>
    <w:autoRedefine/>
    <w:uiPriority w:val="39"/>
    <w:unhideWhenUsed/>
    <w:rsid w:val="007A0F13"/>
    <w:pPr>
      <w:spacing w:after="100" w:line="259" w:lineRule="auto"/>
      <w:ind w:left="440"/>
    </w:pPr>
    <w:rPr>
      <w:rFonts w:asciiTheme="minorHAnsi" w:eastAsiaTheme="minorEastAsia" w:hAnsiTheme="minorHAnsi" w:cs="Times New Roman"/>
      <w:sz w:val="22"/>
      <w:szCs w:val="22"/>
      <w:lang w:val="da-DK" w:eastAsia="da-DK"/>
    </w:rPr>
  </w:style>
  <w:style w:type="table" w:styleId="Tabel-Gitter">
    <w:name w:val="Table Grid"/>
    <w:basedOn w:val="Tabel-Normal"/>
    <w:uiPriority w:val="59"/>
    <w:rsid w:val="00F8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1">
    <w:name w:val="Grid Table 5 Dark Accent 1"/>
    <w:basedOn w:val="Tabel-Normal"/>
    <w:uiPriority w:val="50"/>
    <w:rsid w:val="004E2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9A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9A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9A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9A0F" w:themeFill="accent1"/>
      </w:tcPr>
    </w:tblStylePr>
    <w:tblStylePr w:type="band1Vert">
      <w:tblPr/>
      <w:tcPr>
        <w:shd w:val="clear" w:color="auto" w:fill="F5E38A" w:themeFill="accent1" w:themeFillTint="66"/>
      </w:tcPr>
    </w:tblStylePr>
    <w:tblStylePr w:type="band1Horz">
      <w:tblPr/>
      <w:tcPr>
        <w:shd w:val="clear" w:color="auto" w:fill="F5E38A" w:themeFill="accent1" w:themeFillTint="66"/>
      </w:tcPr>
    </w:tblStylePr>
  </w:style>
  <w:style w:type="character" w:customStyle="1" w:styleId="Overskrift4Tegn">
    <w:name w:val="Overskrift 4 Tegn"/>
    <w:basedOn w:val="Standardskrifttypeiafsnit"/>
    <w:link w:val="Overskrift4"/>
    <w:uiPriority w:val="9"/>
    <w:rsid w:val="00343BCA"/>
    <w:rPr>
      <w:rFonts w:asciiTheme="majorHAnsi" w:eastAsiaTheme="majorEastAsia" w:hAnsiTheme="majorHAnsi" w:cstheme="majorBidi"/>
      <w:i/>
      <w:iCs/>
      <w:color w:val="87720B" w:themeColor="accent1" w:themeShade="BF"/>
      <w:sz w:val="18"/>
      <w:szCs w:val="18"/>
      <w:lang w:val="fo-FO" w:eastAsia="en-US"/>
    </w:rPr>
  </w:style>
  <w:style w:type="character" w:customStyle="1" w:styleId="mathjax1">
    <w:name w:val="mathjax1"/>
    <w:basedOn w:val="Standardskrifttypeiafsnit"/>
    <w:rsid w:val="00C11A48"/>
    <w:rPr>
      <w:b w:val="0"/>
      <w:bCs w:val="0"/>
      <w:i w:val="0"/>
      <w:iCs w:val="0"/>
      <w:caps w:val="0"/>
      <w:vanish w:val="0"/>
      <w:webHidden w:val="0"/>
      <w:spacing w:val="0"/>
      <w:sz w:val="24"/>
      <w:szCs w:val="24"/>
      <w:bdr w:val="none" w:sz="0" w:space="0" w:color="auto" w:frame="1"/>
      <w:rtl w:val="0"/>
      <w:specVanish w:val="0"/>
    </w:rPr>
  </w:style>
  <w:style w:type="character" w:styleId="Kommentarhenvisning">
    <w:name w:val="annotation reference"/>
    <w:basedOn w:val="Standardskrifttypeiafsnit"/>
    <w:uiPriority w:val="99"/>
    <w:semiHidden/>
    <w:unhideWhenUsed/>
    <w:rsid w:val="008E1610"/>
    <w:rPr>
      <w:sz w:val="16"/>
      <w:szCs w:val="16"/>
    </w:rPr>
  </w:style>
  <w:style w:type="paragraph" w:styleId="Kommentartekst">
    <w:name w:val="annotation text"/>
    <w:basedOn w:val="Normal"/>
    <w:link w:val="KommentartekstTegn"/>
    <w:uiPriority w:val="99"/>
    <w:unhideWhenUsed/>
    <w:rsid w:val="008E1610"/>
    <w:pPr>
      <w:spacing w:line="240" w:lineRule="auto"/>
    </w:pPr>
    <w:rPr>
      <w:sz w:val="20"/>
      <w:szCs w:val="20"/>
    </w:rPr>
  </w:style>
  <w:style w:type="character" w:customStyle="1" w:styleId="KommentartekstTegn">
    <w:name w:val="Kommentartekst Tegn"/>
    <w:basedOn w:val="Standardskrifttypeiafsnit"/>
    <w:link w:val="Kommentartekst"/>
    <w:uiPriority w:val="99"/>
    <w:rsid w:val="008E1610"/>
    <w:rPr>
      <w:rFonts w:ascii="Univia Pro Light" w:eastAsiaTheme="minorHAnsi" w:hAnsi="Univia Pro Light"/>
      <w:sz w:val="20"/>
      <w:szCs w:val="20"/>
      <w:lang w:val="fo-FO" w:eastAsia="en-US"/>
    </w:rPr>
  </w:style>
  <w:style w:type="paragraph" w:styleId="Kommentaremne">
    <w:name w:val="annotation subject"/>
    <w:basedOn w:val="Kommentartekst"/>
    <w:next w:val="Kommentartekst"/>
    <w:link w:val="KommentaremneTegn"/>
    <w:uiPriority w:val="99"/>
    <w:semiHidden/>
    <w:unhideWhenUsed/>
    <w:rsid w:val="008E1610"/>
    <w:rPr>
      <w:b/>
      <w:bCs/>
    </w:rPr>
  </w:style>
  <w:style w:type="character" w:customStyle="1" w:styleId="KommentaremneTegn">
    <w:name w:val="Kommentaremne Tegn"/>
    <w:basedOn w:val="KommentartekstTegn"/>
    <w:link w:val="Kommentaremne"/>
    <w:uiPriority w:val="99"/>
    <w:semiHidden/>
    <w:rsid w:val="008E1610"/>
    <w:rPr>
      <w:rFonts w:ascii="Univia Pro Light" w:eastAsiaTheme="minorHAnsi" w:hAnsi="Univia Pro Light"/>
      <w:b/>
      <w:bCs/>
      <w:sz w:val="20"/>
      <w:szCs w:val="20"/>
      <w:lang w:val="fo-FO" w:eastAsia="en-US"/>
    </w:rPr>
  </w:style>
  <w:style w:type="paragraph" w:styleId="Korrektur">
    <w:name w:val="Revision"/>
    <w:hidden/>
    <w:uiPriority w:val="99"/>
    <w:semiHidden/>
    <w:rsid w:val="00021964"/>
    <w:rPr>
      <w:rFonts w:ascii="Univia Pro Light" w:eastAsiaTheme="minorHAnsi" w:hAnsi="Univia Pro Light"/>
      <w:sz w:val="18"/>
      <w:szCs w:val="18"/>
      <w:lang w:val="fo-FO" w:eastAsia="en-US"/>
    </w:rPr>
  </w:style>
  <w:style w:type="character" w:styleId="Ulstomtale">
    <w:name w:val="Unresolved Mention"/>
    <w:basedOn w:val="Standardskrifttypeiafsnit"/>
    <w:uiPriority w:val="99"/>
    <w:semiHidden/>
    <w:unhideWhenUsed/>
    <w:rsid w:val="00514F24"/>
    <w:rPr>
      <w:color w:val="605E5C"/>
      <w:shd w:val="clear" w:color="auto" w:fill="E1DFDD"/>
    </w:rPr>
  </w:style>
  <w:style w:type="character" w:styleId="Omtal">
    <w:name w:val="Mention"/>
    <w:basedOn w:val="Standardskrifttypeiafsnit"/>
    <w:uiPriority w:val="99"/>
    <w:unhideWhenUsed/>
    <w:rsid w:val="00EE47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3324">
      <w:bodyDiv w:val="1"/>
      <w:marLeft w:val="0"/>
      <w:marRight w:val="0"/>
      <w:marTop w:val="0"/>
      <w:marBottom w:val="0"/>
      <w:divBdr>
        <w:top w:val="none" w:sz="0" w:space="0" w:color="auto"/>
        <w:left w:val="none" w:sz="0" w:space="0" w:color="auto"/>
        <w:bottom w:val="none" w:sz="0" w:space="0" w:color="auto"/>
        <w:right w:val="none" w:sz="0" w:space="0" w:color="auto"/>
      </w:divBdr>
    </w:div>
    <w:div w:id="613900464">
      <w:bodyDiv w:val="1"/>
      <w:marLeft w:val="0"/>
      <w:marRight w:val="0"/>
      <w:marTop w:val="0"/>
      <w:marBottom w:val="0"/>
      <w:divBdr>
        <w:top w:val="none" w:sz="0" w:space="0" w:color="auto"/>
        <w:left w:val="none" w:sz="0" w:space="0" w:color="auto"/>
        <w:bottom w:val="none" w:sz="0" w:space="0" w:color="auto"/>
        <w:right w:val="none" w:sz="0" w:space="0" w:color="auto"/>
      </w:divBdr>
    </w:div>
    <w:div w:id="1330134772">
      <w:bodyDiv w:val="1"/>
      <w:marLeft w:val="0"/>
      <w:marRight w:val="0"/>
      <w:marTop w:val="0"/>
      <w:marBottom w:val="0"/>
      <w:divBdr>
        <w:top w:val="none" w:sz="0" w:space="0" w:color="auto"/>
        <w:left w:val="none" w:sz="0" w:space="0" w:color="auto"/>
        <w:bottom w:val="none" w:sz="0" w:space="0" w:color="auto"/>
        <w:right w:val="none" w:sz="0" w:space="0" w:color="auto"/>
      </w:divBdr>
    </w:div>
    <w:div w:id="1885023305">
      <w:bodyDiv w:val="1"/>
      <w:marLeft w:val="0"/>
      <w:marRight w:val="0"/>
      <w:marTop w:val="0"/>
      <w:marBottom w:val="0"/>
      <w:divBdr>
        <w:top w:val="none" w:sz="0" w:space="0" w:color="auto"/>
        <w:left w:val="none" w:sz="0" w:space="0" w:color="auto"/>
        <w:bottom w:val="none" w:sz="0" w:space="0" w:color="auto"/>
        <w:right w:val="none" w:sz="0" w:space="0" w:color="auto"/>
      </w:divBdr>
    </w:div>
    <w:div w:id="1942494991">
      <w:bodyDiv w:val="1"/>
      <w:marLeft w:val="0"/>
      <w:marRight w:val="0"/>
      <w:marTop w:val="0"/>
      <w:marBottom w:val="0"/>
      <w:divBdr>
        <w:top w:val="none" w:sz="0" w:space="0" w:color="auto"/>
        <w:left w:val="none" w:sz="0" w:space="0" w:color="auto"/>
        <w:bottom w:val="none" w:sz="0" w:space="0" w:color="auto"/>
        <w:right w:val="none" w:sz="0" w:space="0" w:color="auto"/>
      </w:divBdr>
    </w:div>
    <w:div w:id="2022464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net-srv-data1\GJALDSTOVAN\Office%20Templates\Br&#230;v%20b&#250;merki%20og%20adressa.dotx" TargetMode="External"/></Relationships>
</file>

<file path=word/theme/theme1.xml><?xml version="1.0" encoding="utf-8"?>
<a:theme xmlns:a="http://schemas.openxmlformats.org/drawingml/2006/main" name="Kontortema">
  <a:themeElements>
    <a:clrScheme name="GJALDSTOVAN">
      <a:dk1>
        <a:sysClr val="windowText" lastClr="000000"/>
      </a:dk1>
      <a:lt1>
        <a:sysClr val="window" lastClr="FFFFFF"/>
      </a:lt1>
      <a:dk2>
        <a:srgbClr val="808080"/>
      </a:dk2>
      <a:lt2>
        <a:srgbClr val="67580F"/>
      </a:lt2>
      <a:accent1>
        <a:srgbClr val="B59A0F"/>
      </a:accent1>
      <a:accent2>
        <a:srgbClr val="005980"/>
      </a:accent2>
      <a:accent3>
        <a:srgbClr val="6A97B4"/>
      </a:accent3>
      <a:accent4>
        <a:srgbClr val="FFFFFF"/>
      </a:accent4>
      <a:accent5>
        <a:srgbClr val="FFFFFF"/>
      </a:accent5>
      <a:accent6>
        <a:srgbClr val="FFFFFF"/>
      </a:accent6>
      <a:hlink>
        <a:srgbClr val="B59A0F"/>
      </a:hlink>
      <a:folHlink>
        <a:srgbClr val="B59A0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AF0245C148E144B228ADAC0EF6439B" ma:contentTypeVersion="2" ma:contentTypeDescription="Opret et nyt dokument." ma:contentTypeScope="" ma:versionID="1ed6aac2af5758e47754ca93ff59fed0">
  <xsd:schema xmlns:xsd="http://www.w3.org/2001/XMLSchema" xmlns:xs="http://www.w3.org/2001/XMLSchema" xmlns:p="http://schemas.microsoft.com/office/2006/metadata/properties" xmlns:ns2="a5ed6687-d0f7-420b-afb9-195c07603c07" targetNamespace="http://schemas.microsoft.com/office/2006/metadata/properties" ma:root="true" ma:fieldsID="cd1bedba7261dfc4fe3a108d48ea20af" ns2:_="">
    <xsd:import namespace="a5ed6687-d0f7-420b-afb9-195c07603c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6687-d0f7-420b-afb9-195c0760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F281-94C8-40E3-8783-81725417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6687-d0f7-420b-afb9-195c07603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1FE83-481A-4AAB-B322-8A27E394750F}">
  <ds:schemaRefs>
    <ds:schemaRef ds:uri="http://schemas.microsoft.com/sharepoint/v3/contenttype/forms"/>
  </ds:schemaRefs>
</ds:datastoreItem>
</file>

<file path=customXml/itemProps3.xml><?xml version="1.0" encoding="utf-8"?>
<ds:datastoreItem xmlns:ds="http://schemas.openxmlformats.org/officeDocument/2006/customXml" ds:itemID="{1E5C7ACC-D622-451F-AA01-F674D559A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8C03A-EE50-4CF3-9D8F-782526DA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Bræv búmerki og adressa</Template>
  <TotalTime>31</TotalTime>
  <Pages>16</Pages>
  <Words>1716</Words>
  <Characters>9786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Sansir</Company>
  <LinksUpToDate>false</LinksUpToDate>
  <CharactersWithSpaces>11480</CharactersWithSpaces>
  <SharedDoc>false</SharedDoc>
  <HLinks>
    <vt:vector size="48" baseType="variant">
      <vt:variant>
        <vt:i4>1703997</vt:i4>
      </vt:variant>
      <vt:variant>
        <vt:i4>44</vt:i4>
      </vt:variant>
      <vt:variant>
        <vt:i4>0</vt:i4>
      </vt:variant>
      <vt:variant>
        <vt:i4>5</vt:i4>
      </vt:variant>
      <vt:variant>
        <vt:lpwstr/>
      </vt:variant>
      <vt:variant>
        <vt:lpwstr>_Toc97731128</vt:lpwstr>
      </vt:variant>
      <vt:variant>
        <vt:i4>1376317</vt:i4>
      </vt:variant>
      <vt:variant>
        <vt:i4>38</vt:i4>
      </vt:variant>
      <vt:variant>
        <vt:i4>0</vt:i4>
      </vt:variant>
      <vt:variant>
        <vt:i4>5</vt:i4>
      </vt:variant>
      <vt:variant>
        <vt:lpwstr/>
      </vt:variant>
      <vt:variant>
        <vt:lpwstr>_Toc97731127</vt:lpwstr>
      </vt:variant>
      <vt:variant>
        <vt:i4>1310781</vt:i4>
      </vt:variant>
      <vt:variant>
        <vt:i4>32</vt:i4>
      </vt:variant>
      <vt:variant>
        <vt:i4>0</vt:i4>
      </vt:variant>
      <vt:variant>
        <vt:i4>5</vt:i4>
      </vt:variant>
      <vt:variant>
        <vt:lpwstr/>
      </vt:variant>
      <vt:variant>
        <vt:lpwstr>_Toc97731126</vt:lpwstr>
      </vt:variant>
      <vt:variant>
        <vt:i4>1507389</vt:i4>
      </vt:variant>
      <vt:variant>
        <vt:i4>26</vt:i4>
      </vt:variant>
      <vt:variant>
        <vt:i4>0</vt:i4>
      </vt:variant>
      <vt:variant>
        <vt:i4>5</vt:i4>
      </vt:variant>
      <vt:variant>
        <vt:lpwstr/>
      </vt:variant>
      <vt:variant>
        <vt:lpwstr>_Toc97731125</vt:lpwstr>
      </vt:variant>
      <vt:variant>
        <vt:i4>1441853</vt:i4>
      </vt:variant>
      <vt:variant>
        <vt:i4>20</vt:i4>
      </vt:variant>
      <vt:variant>
        <vt:i4>0</vt:i4>
      </vt:variant>
      <vt:variant>
        <vt:i4>5</vt:i4>
      </vt:variant>
      <vt:variant>
        <vt:lpwstr/>
      </vt:variant>
      <vt:variant>
        <vt:lpwstr>_Toc97731124</vt:lpwstr>
      </vt:variant>
      <vt:variant>
        <vt:i4>1114173</vt:i4>
      </vt:variant>
      <vt:variant>
        <vt:i4>14</vt:i4>
      </vt:variant>
      <vt:variant>
        <vt:i4>0</vt:i4>
      </vt:variant>
      <vt:variant>
        <vt:i4>5</vt:i4>
      </vt:variant>
      <vt:variant>
        <vt:lpwstr/>
      </vt:variant>
      <vt:variant>
        <vt:lpwstr>_Toc97731123</vt:lpwstr>
      </vt:variant>
      <vt:variant>
        <vt:i4>1048637</vt:i4>
      </vt:variant>
      <vt:variant>
        <vt:i4>8</vt:i4>
      </vt:variant>
      <vt:variant>
        <vt:i4>0</vt:i4>
      </vt:variant>
      <vt:variant>
        <vt:i4>5</vt:i4>
      </vt:variant>
      <vt:variant>
        <vt:lpwstr/>
      </vt:variant>
      <vt:variant>
        <vt:lpwstr>_Toc97731122</vt:lpwstr>
      </vt:variant>
      <vt:variant>
        <vt:i4>1245245</vt:i4>
      </vt:variant>
      <vt:variant>
        <vt:i4>2</vt:i4>
      </vt:variant>
      <vt:variant>
        <vt:i4>0</vt:i4>
      </vt:variant>
      <vt:variant>
        <vt:i4>5</vt:i4>
      </vt:variant>
      <vt:variant>
        <vt:lpwstr/>
      </vt:variant>
      <vt:variant>
        <vt:lpwstr>_Toc97731121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 av Steinum</dc:creator>
  <cp:keywords/>
  <cp:lastModifiedBy>Rói Mohr Jónsson</cp:lastModifiedBy>
  <cp:revision>4</cp:revision>
  <cp:lastPrinted>2018-07-13T05:11:00Z</cp:lastPrinted>
  <dcterms:created xsi:type="dcterms:W3CDTF">2022-07-22T08:20:00Z</dcterms:created>
  <dcterms:modified xsi:type="dcterms:W3CDTF">2022-08-29T10:10:00Z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0x010100B8AF0245C148E144B228ADAC0EF6439B</vt:lpwstr>
  </property>
  <property fmtid="{D5CDD505-2E9C-101B-9397-08002B2CF9AE}" pid="3" name="KTF">
    <vt:lpwstr/>
  </property>
  <property fmtid="{D5CDD505-2E9C-101B-9397-08002B2CF9AE}" pid="4" name="_dlc_DocIdItemGuid">
    <vt:lpwstr>a22f256f-b82c-4932-83aa-090562706d07</vt:lpwstr>
  </property>
  <property fmtid="{D5CDD505-2E9C-101B-9397-08002B2CF9AE}" pid="5" name="TaxKeyword">
    <vt:lpwstr/>
  </property>
  <property fmtid="{D5CDD505-2E9C-101B-9397-08002B2CF9AE}" pid="6" name="Deild">
    <vt:lpwstr>8;#KT Landsins|1ca97da9-efd7-4ca7-993e-73fa0b327f0c</vt:lpwstr>
  </property>
</Properties>
</file>